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98649" w14:textId="3BE388C4" w:rsidR="004148F3" w:rsidRPr="00B43F6C" w:rsidRDefault="004148F3">
      <w:pPr>
        <w:rPr>
          <w:rFonts w:cstheme="minorHAnsi"/>
          <w:b/>
          <w:bCs/>
        </w:rPr>
      </w:pPr>
      <w:bookmarkStart w:id="0" w:name="_GoBack"/>
      <w:bookmarkEnd w:id="0"/>
      <w:r w:rsidRPr="00B43F6C">
        <w:rPr>
          <w:rFonts w:cstheme="minorHAnsi"/>
          <w:b/>
          <w:bCs/>
        </w:rPr>
        <w:t xml:space="preserve">Das Pro Senectute Beratungstelefon für Gewalt und Alter </w:t>
      </w:r>
    </w:p>
    <w:p w14:paraId="230292E2" w14:textId="34C9AD1D" w:rsidR="000F5AA9" w:rsidRPr="00B43F6C" w:rsidRDefault="000F5AA9">
      <w:pPr>
        <w:rPr>
          <w:rFonts w:cstheme="minorHAnsi"/>
          <w:b/>
          <w:bCs/>
        </w:rPr>
      </w:pPr>
    </w:p>
    <w:p w14:paraId="3802F02D" w14:textId="5755203A" w:rsidR="000F5AA9" w:rsidRPr="00B43F6C" w:rsidRDefault="000F5AA9">
      <w:pPr>
        <w:rPr>
          <w:rFonts w:cstheme="minorHAnsi"/>
          <w:b/>
          <w:bCs/>
        </w:rPr>
      </w:pPr>
      <w:r w:rsidRPr="00B43F6C">
        <w:rPr>
          <w:rFonts w:cstheme="minorHAnsi"/>
          <w:b/>
          <w:bCs/>
        </w:rPr>
        <w:t>Autorin:</w:t>
      </w:r>
    </w:p>
    <w:p w14:paraId="095CE9FA" w14:textId="77777777" w:rsidR="00A973F1" w:rsidRPr="00B43F6C" w:rsidRDefault="000F5AA9">
      <w:pPr>
        <w:rPr>
          <w:rFonts w:cstheme="minorHAnsi"/>
        </w:rPr>
      </w:pPr>
      <w:r w:rsidRPr="00B43F6C">
        <w:rPr>
          <w:rFonts w:cstheme="minorHAnsi"/>
        </w:rPr>
        <w:t>Bettina Bogner-Lipp, MA, Gerontologin</w:t>
      </w:r>
    </w:p>
    <w:p w14:paraId="3F540957" w14:textId="13C188AC" w:rsidR="00A973F1" w:rsidRPr="00B43F6C" w:rsidRDefault="000F5AA9" w:rsidP="00A973F1">
      <w:pPr>
        <w:pStyle w:val="Listenabsatz"/>
        <w:numPr>
          <w:ilvl w:val="0"/>
          <w:numId w:val="1"/>
        </w:numPr>
        <w:rPr>
          <w:rFonts w:cstheme="minorHAnsi"/>
        </w:rPr>
      </w:pPr>
      <w:r w:rsidRPr="00B43F6C">
        <w:rPr>
          <w:rFonts w:cstheme="minorHAnsi"/>
        </w:rPr>
        <w:t>langjährige Tätigkeit in einem Seniorenzentrum</w:t>
      </w:r>
      <w:r w:rsidR="00A973F1" w:rsidRPr="00B43F6C">
        <w:rPr>
          <w:rFonts w:cstheme="minorHAnsi"/>
        </w:rPr>
        <w:t>, insbesondere in der Betreuung von Menschen mit Demenz</w:t>
      </w:r>
    </w:p>
    <w:p w14:paraId="412C6A08" w14:textId="77777777" w:rsidR="00A973F1" w:rsidRPr="00B43F6C" w:rsidRDefault="000F5AA9" w:rsidP="00A973F1">
      <w:pPr>
        <w:pStyle w:val="Listenabsatz"/>
        <w:numPr>
          <w:ilvl w:val="0"/>
          <w:numId w:val="1"/>
        </w:numPr>
        <w:rPr>
          <w:rFonts w:cstheme="minorHAnsi"/>
        </w:rPr>
      </w:pPr>
      <w:r w:rsidRPr="00B43F6C">
        <w:rPr>
          <w:rFonts w:cstheme="minorHAnsi"/>
        </w:rPr>
        <w:t>Unterrichtstätigkeit an einer Schule für Sozialbetreuungsberufe</w:t>
      </w:r>
    </w:p>
    <w:p w14:paraId="1277C55F" w14:textId="77777777" w:rsidR="00A973F1" w:rsidRPr="00B43F6C" w:rsidRDefault="000F5AA9" w:rsidP="00A973F1">
      <w:pPr>
        <w:pStyle w:val="Listenabsatz"/>
        <w:numPr>
          <w:ilvl w:val="0"/>
          <w:numId w:val="1"/>
        </w:numPr>
        <w:rPr>
          <w:rFonts w:cstheme="minorHAnsi"/>
        </w:rPr>
      </w:pPr>
      <w:r w:rsidRPr="00B43F6C">
        <w:rPr>
          <w:rFonts w:cstheme="minorHAnsi"/>
        </w:rPr>
        <w:t>Vortragstätigkeit</w:t>
      </w:r>
    </w:p>
    <w:p w14:paraId="77C22643" w14:textId="68C3FE44" w:rsidR="000F5AA9" w:rsidRPr="00B43F6C" w:rsidRDefault="000F5AA9" w:rsidP="00A973F1">
      <w:pPr>
        <w:pStyle w:val="Listenabsatz"/>
        <w:numPr>
          <w:ilvl w:val="0"/>
          <w:numId w:val="1"/>
        </w:numPr>
        <w:rPr>
          <w:rFonts w:cstheme="minorHAnsi"/>
        </w:rPr>
      </w:pPr>
      <w:r w:rsidRPr="00B43F6C">
        <w:rPr>
          <w:rFonts w:cstheme="minorHAnsi"/>
        </w:rPr>
        <w:t>ist bei Pro Senectute im Segment Gewalt gegen Ältere tätig und betreut dort u.a. das Beratungstelefon für Gewalt und Alter</w:t>
      </w:r>
    </w:p>
    <w:p w14:paraId="1D20E24B" w14:textId="11960E9F" w:rsidR="004148F3" w:rsidRPr="00B43F6C" w:rsidRDefault="004148F3">
      <w:pPr>
        <w:rPr>
          <w:rFonts w:cstheme="minorHAnsi"/>
        </w:rPr>
      </w:pPr>
    </w:p>
    <w:p w14:paraId="46751ED0" w14:textId="3DD78B1A" w:rsidR="00085279" w:rsidRPr="00B43F6C" w:rsidRDefault="00EE28A0">
      <w:pPr>
        <w:rPr>
          <w:rFonts w:cstheme="minorHAnsi"/>
          <w:b/>
          <w:bCs/>
        </w:rPr>
      </w:pPr>
      <w:r w:rsidRPr="00B43F6C">
        <w:rPr>
          <w:rFonts w:cstheme="minorHAnsi"/>
          <w:b/>
          <w:bCs/>
        </w:rPr>
        <w:t>Teaser</w:t>
      </w:r>
    </w:p>
    <w:p w14:paraId="2035AA67" w14:textId="4C29E999" w:rsidR="0008437F" w:rsidRPr="00B43F6C" w:rsidRDefault="00965384">
      <w:pPr>
        <w:rPr>
          <w:rFonts w:cstheme="minorHAnsi"/>
        </w:rPr>
      </w:pPr>
      <w:r w:rsidRPr="00B43F6C">
        <w:rPr>
          <w:rFonts w:cstheme="minorHAnsi"/>
        </w:rPr>
        <w:t xml:space="preserve">Seit rund 10 Jahren </w:t>
      </w:r>
      <w:r w:rsidR="00051AE6" w:rsidRPr="00B43F6C">
        <w:rPr>
          <w:rFonts w:cstheme="minorHAnsi"/>
        </w:rPr>
        <w:t xml:space="preserve">bietet </w:t>
      </w:r>
      <w:r w:rsidRPr="00B43F6C">
        <w:rPr>
          <w:rFonts w:cstheme="minorHAnsi"/>
        </w:rPr>
        <w:t xml:space="preserve">das Pro Senectute Beratungstelefon für Gewalt und Alter </w:t>
      </w:r>
      <w:r w:rsidR="00085279" w:rsidRPr="00B43F6C">
        <w:rPr>
          <w:rFonts w:cstheme="minorHAnsi"/>
        </w:rPr>
        <w:t xml:space="preserve">unter der Telefonnummer 0699 11 2000 99 </w:t>
      </w:r>
      <w:r w:rsidR="006B3D0A" w:rsidRPr="00B43F6C">
        <w:rPr>
          <w:rFonts w:cstheme="minorHAnsi"/>
        </w:rPr>
        <w:t xml:space="preserve">österreichweit anonyme und kostenlose Beratungsgespräche an. Von Gewalt Betroffene und Bedrohte </w:t>
      </w:r>
      <w:r w:rsidR="00340061" w:rsidRPr="00B43F6C">
        <w:rPr>
          <w:rFonts w:cstheme="minorHAnsi"/>
        </w:rPr>
        <w:t>suchen ebenso Rat wie deren Angehörige bzw. Menschen aus dem nahen Umfeld</w:t>
      </w:r>
      <w:r w:rsidR="00683083" w:rsidRPr="00B43F6C">
        <w:rPr>
          <w:rFonts w:cstheme="minorHAnsi"/>
        </w:rPr>
        <w:t xml:space="preserve"> und</w:t>
      </w:r>
      <w:r w:rsidR="0008437F" w:rsidRPr="00B43F6C">
        <w:rPr>
          <w:rFonts w:cstheme="minorHAnsi"/>
        </w:rPr>
        <w:t xml:space="preserve"> </w:t>
      </w:r>
      <w:r w:rsidR="00340061" w:rsidRPr="00B43F6C">
        <w:rPr>
          <w:rFonts w:cstheme="minorHAnsi"/>
        </w:rPr>
        <w:t xml:space="preserve">professionelle Mitarbeiter*innen der Betreuung oder Pflege von alten Menschen. </w:t>
      </w:r>
    </w:p>
    <w:p w14:paraId="3C8073A2" w14:textId="7CC0C836" w:rsidR="00085279" w:rsidRPr="00B43F6C" w:rsidRDefault="0008437F">
      <w:pPr>
        <w:rPr>
          <w:rFonts w:cstheme="minorHAnsi"/>
        </w:rPr>
      </w:pPr>
      <w:r w:rsidRPr="00B43F6C">
        <w:rPr>
          <w:rFonts w:cstheme="minorHAnsi"/>
        </w:rPr>
        <w:t xml:space="preserve">In welchen Formen tritt Gewalt im Alter auf und welche Motive bewegen die Betroffenen zu einem Anruf? Welche Entwicklungen sind im Zuge </w:t>
      </w:r>
      <w:r w:rsidR="00085279" w:rsidRPr="00B43F6C">
        <w:rPr>
          <w:rFonts w:cstheme="minorHAnsi"/>
        </w:rPr>
        <w:t>gesellschaftlicher Veränderungen wie Pflegenotstand, Pandemie und Sozialabbau zu beobachten und welche Forderungen ergeben sich daraus?</w:t>
      </w:r>
    </w:p>
    <w:p w14:paraId="1DBD9C1F" w14:textId="4D2FE734" w:rsidR="00085279" w:rsidRPr="00B43F6C" w:rsidRDefault="00085279">
      <w:pPr>
        <w:rPr>
          <w:rFonts w:cstheme="minorHAnsi"/>
        </w:rPr>
      </w:pPr>
      <w:r w:rsidRPr="00B43F6C">
        <w:rPr>
          <w:rFonts w:cstheme="minorHAnsi"/>
        </w:rPr>
        <w:t>Im folgenden Beitrag wird aus der Sicht des Pro Senectute Beratungstelefons über Erfahrungen und Perspektiven berichtet.</w:t>
      </w:r>
    </w:p>
    <w:p w14:paraId="06BF62FC" w14:textId="774504E2" w:rsidR="00340061" w:rsidRPr="00B43F6C" w:rsidRDefault="00340061">
      <w:pPr>
        <w:rPr>
          <w:rFonts w:cstheme="minorHAnsi"/>
        </w:rPr>
      </w:pPr>
    </w:p>
    <w:p w14:paraId="171327D6" w14:textId="77777777" w:rsidR="00965384" w:rsidRPr="00B43F6C" w:rsidRDefault="00965384">
      <w:pPr>
        <w:rPr>
          <w:rFonts w:cstheme="minorHAnsi"/>
        </w:rPr>
      </w:pPr>
    </w:p>
    <w:p w14:paraId="38EA3C6F" w14:textId="019342D8" w:rsidR="00EE28A0" w:rsidRPr="00B43F6C" w:rsidRDefault="00004C9B">
      <w:pPr>
        <w:rPr>
          <w:rFonts w:cstheme="minorHAnsi"/>
          <w:b/>
          <w:bCs/>
        </w:rPr>
      </w:pPr>
      <w:r w:rsidRPr="00B43F6C">
        <w:rPr>
          <w:rFonts w:cstheme="minorHAnsi"/>
          <w:b/>
          <w:bCs/>
        </w:rPr>
        <w:t>Pro Senectute – Verein für das Alter und Beratungstelefon</w:t>
      </w:r>
    </w:p>
    <w:p w14:paraId="52FA8DB5" w14:textId="1486AAF3" w:rsidR="00EE28A0" w:rsidRPr="00B43F6C" w:rsidRDefault="00EE28A0">
      <w:pPr>
        <w:rPr>
          <w:rFonts w:cstheme="minorHAnsi"/>
        </w:rPr>
      </w:pPr>
      <w:r w:rsidRPr="00B43F6C">
        <w:rPr>
          <w:rFonts w:cstheme="minorHAnsi"/>
          <w:color w:val="333333"/>
          <w:shd w:val="clear" w:color="auto" w:fill="FFFFFF"/>
        </w:rPr>
        <w:t>Pro Senectute ist ein unabhängiger, gemeinnütziger Verein. Er vereint Personen, die in der Altenarbeit engagiert sind oder ein Interesse daran haben, sich für die Lebensqualität alter Menschen und ihres Umfelds einzusetzen, insbesondere im Bereich Gewalt gegen ältere Menschen</w:t>
      </w:r>
      <w:r w:rsidR="00085279" w:rsidRPr="00B43F6C">
        <w:rPr>
          <w:rFonts w:cstheme="minorHAnsi"/>
          <w:color w:val="333333"/>
          <w:shd w:val="clear" w:color="auto" w:fill="FFFFFF"/>
        </w:rPr>
        <w:t xml:space="preserve">. </w:t>
      </w:r>
      <w:r w:rsidR="003B091B" w:rsidRPr="00B43F6C">
        <w:rPr>
          <w:rFonts w:cstheme="minorHAnsi"/>
          <w:color w:val="333333"/>
          <w:shd w:val="clear" w:color="auto" w:fill="FFFFFF"/>
        </w:rPr>
        <w:t xml:space="preserve">Neben auf Anfrage durchführbaren </w:t>
      </w:r>
      <w:r w:rsidR="003B091B" w:rsidRPr="00B43F6C">
        <w:rPr>
          <w:rFonts w:cstheme="minorHAnsi"/>
        </w:rPr>
        <w:t>Workshopreihen, Vorträgen, Informationsveranstaltungen und Ausbildungsmodule</w:t>
      </w:r>
      <w:r w:rsidR="00316C3A" w:rsidRPr="00B43F6C">
        <w:rPr>
          <w:rFonts w:cstheme="minorHAnsi"/>
        </w:rPr>
        <w:t>n</w:t>
      </w:r>
      <w:r w:rsidR="003B091B" w:rsidRPr="00B43F6C">
        <w:rPr>
          <w:rFonts w:cstheme="minorHAnsi"/>
        </w:rPr>
        <w:t xml:space="preserve"> für Schulen für Sozialbetreuungsberufe </w:t>
      </w:r>
      <w:r w:rsidR="00004C9B" w:rsidRPr="00B43F6C">
        <w:rPr>
          <w:rFonts w:cstheme="minorHAnsi"/>
        </w:rPr>
        <w:t xml:space="preserve">bildet </w:t>
      </w:r>
      <w:r w:rsidR="003B091B" w:rsidRPr="00B43F6C">
        <w:rPr>
          <w:rFonts w:cstheme="minorHAnsi"/>
        </w:rPr>
        <w:t xml:space="preserve">das Beratungstelefon seit 10 Jahren </w:t>
      </w:r>
      <w:r w:rsidR="00004C9B" w:rsidRPr="00B43F6C">
        <w:rPr>
          <w:rFonts w:cstheme="minorHAnsi"/>
        </w:rPr>
        <w:t xml:space="preserve">die Säule des </w:t>
      </w:r>
      <w:r w:rsidR="003B091B" w:rsidRPr="00B43F6C">
        <w:rPr>
          <w:rFonts w:cstheme="minorHAnsi"/>
        </w:rPr>
        <w:t>Engagement</w:t>
      </w:r>
      <w:r w:rsidR="00004C9B" w:rsidRPr="00B43F6C">
        <w:rPr>
          <w:rFonts w:cstheme="minorHAnsi"/>
        </w:rPr>
        <w:t>s</w:t>
      </w:r>
      <w:r w:rsidR="003B091B" w:rsidRPr="00B43F6C">
        <w:rPr>
          <w:rFonts w:cstheme="minorHAnsi"/>
        </w:rPr>
        <w:t xml:space="preserve"> gegen Gewalt gegen Ältere. In vertraulichen Beratungsgesprächen wird ohne Zeitdruck die Möglichkeit einer Aussprache geboten. Nach einem Clearing erfolgt im Bedarfsfall die Weiterleitung an regionale Anlaufstellen und eine psychosoziale Begleitung über kritische Zeiträume via Telefon. </w:t>
      </w:r>
    </w:p>
    <w:p w14:paraId="4A7CE84D" w14:textId="3CC433EC" w:rsidR="003B091B" w:rsidRPr="00B43F6C" w:rsidRDefault="00CC0224">
      <w:pPr>
        <w:rPr>
          <w:rFonts w:cstheme="minorHAnsi"/>
        </w:rPr>
      </w:pPr>
      <w:r w:rsidRPr="00B43F6C">
        <w:rPr>
          <w:rFonts w:cstheme="minorHAnsi"/>
        </w:rPr>
        <w:t xml:space="preserve">Durch die niederschwellige Erreichbarkeit und die empathische Begleitung von Betroffenen in altersspezifischen Gewaltsituationen wird eine Entstigmatisierung und Enttabuisierung von Gewalt mit starkem Präventionscharakter erreicht. In den meisten Fällen </w:t>
      </w:r>
      <w:r w:rsidR="00ED3343" w:rsidRPr="00B43F6C">
        <w:rPr>
          <w:rFonts w:cstheme="minorHAnsi"/>
        </w:rPr>
        <w:t xml:space="preserve">wird der </w:t>
      </w:r>
      <w:r w:rsidR="008C668A" w:rsidRPr="00B43F6C">
        <w:rPr>
          <w:rFonts w:cstheme="minorHAnsi"/>
        </w:rPr>
        <w:t xml:space="preserve">häufig </w:t>
      </w:r>
      <w:r w:rsidR="00ED3343" w:rsidRPr="00B43F6C">
        <w:rPr>
          <w:rFonts w:cstheme="minorHAnsi"/>
        </w:rPr>
        <w:t xml:space="preserve">immense Leidensdruck durch die mit den Anrufenden gemeinsam erarbeiteten Entlastungs- bzw. Lösungsangebote </w:t>
      </w:r>
      <w:r w:rsidR="008C668A" w:rsidRPr="00B43F6C">
        <w:rPr>
          <w:rFonts w:cstheme="minorHAnsi"/>
        </w:rPr>
        <w:t xml:space="preserve">unmittelbar gemildert und werden (weitere) drohende Eskalationen verhindert. Im Zuge </w:t>
      </w:r>
      <w:r w:rsidR="00004C9B" w:rsidRPr="00B43F6C">
        <w:rPr>
          <w:rFonts w:cstheme="minorHAnsi"/>
        </w:rPr>
        <w:t>einer</w:t>
      </w:r>
      <w:r w:rsidR="008C668A" w:rsidRPr="00B43F6C">
        <w:rPr>
          <w:rFonts w:cstheme="minorHAnsi"/>
        </w:rPr>
        <w:t xml:space="preserve"> Einschätzung der Gefahrenlage werden von Pro Senectute i</w:t>
      </w:r>
      <w:r w:rsidR="00A5147D" w:rsidRPr="00B43F6C">
        <w:rPr>
          <w:rFonts w:cstheme="minorHAnsi"/>
        </w:rPr>
        <w:t xml:space="preserve">n seltenen Fällen </w:t>
      </w:r>
      <w:r w:rsidR="008C668A" w:rsidRPr="00B43F6C">
        <w:rPr>
          <w:rFonts w:cstheme="minorHAnsi"/>
        </w:rPr>
        <w:t xml:space="preserve">auch </w:t>
      </w:r>
      <w:r w:rsidR="00A5147D" w:rsidRPr="00B43F6C">
        <w:rPr>
          <w:rFonts w:cstheme="minorHAnsi"/>
        </w:rPr>
        <w:t xml:space="preserve">Behörden, </w:t>
      </w:r>
      <w:r w:rsidR="00F172EB" w:rsidRPr="00B43F6C">
        <w:rPr>
          <w:rFonts w:cstheme="minorHAnsi"/>
        </w:rPr>
        <w:t xml:space="preserve">Polizei und soziale </w:t>
      </w:r>
      <w:r w:rsidR="00A5147D" w:rsidRPr="00B43F6C">
        <w:rPr>
          <w:rFonts w:cstheme="minorHAnsi"/>
        </w:rPr>
        <w:t xml:space="preserve">Organisationen konsultiert bzw. involviert. </w:t>
      </w:r>
    </w:p>
    <w:p w14:paraId="254D891B" w14:textId="0EBB6039" w:rsidR="00A5147D" w:rsidRPr="00B43F6C" w:rsidRDefault="00A5147D">
      <w:pPr>
        <w:rPr>
          <w:rFonts w:cstheme="minorHAnsi"/>
        </w:rPr>
      </w:pPr>
    </w:p>
    <w:p w14:paraId="45671E68" w14:textId="6F0CB098" w:rsidR="00DD5A47" w:rsidRPr="00B43F6C" w:rsidRDefault="00DD5A47">
      <w:pPr>
        <w:rPr>
          <w:rFonts w:cstheme="minorHAnsi"/>
          <w:b/>
          <w:bCs/>
        </w:rPr>
      </w:pPr>
      <w:r w:rsidRPr="00B43F6C">
        <w:rPr>
          <w:rFonts w:cstheme="minorHAnsi"/>
          <w:b/>
          <w:bCs/>
        </w:rPr>
        <w:t>Rahmenbedingungen</w:t>
      </w:r>
      <w:r w:rsidR="00E1496C" w:rsidRPr="00B43F6C">
        <w:rPr>
          <w:rFonts w:cstheme="minorHAnsi"/>
          <w:b/>
          <w:bCs/>
        </w:rPr>
        <w:t xml:space="preserve"> und Erreichbarkeit</w:t>
      </w:r>
      <w:r w:rsidR="00004C9B" w:rsidRPr="00B43F6C">
        <w:rPr>
          <w:rFonts w:cstheme="minorHAnsi"/>
          <w:b/>
          <w:bCs/>
        </w:rPr>
        <w:t xml:space="preserve"> des Beratungstelefons</w:t>
      </w:r>
    </w:p>
    <w:p w14:paraId="3F7479FD" w14:textId="77777777" w:rsidR="001F2DCE" w:rsidRPr="00B43F6C" w:rsidRDefault="00A5147D">
      <w:pPr>
        <w:rPr>
          <w:rFonts w:cstheme="minorHAnsi"/>
        </w:rPr>
      </w:pPr>
      <w:r w:rsidRPr="00B43F6C">
        <w:rPr>
          <w:rFonts w:cstheme="minorHAnsi"/>
        </w:rPr>
        <w:lastRenderedPageBreak/>
        <w:t xml:space="preserve">Weitgehend abhängig von Fördermitteln des Bundes, waren die Rahmenbedingungen des Pro Senectute Beratungstelefons </w:t>
      </w:r>
      <w:r w:rsidR="00370BA8" w:rsidRPr="00B43F6C">
        <w:rPr>
          <w:rFonts w:cstheme="minorHAnsi"/>
        </w:rPr>
        <w:t xml:space="preserve">während der letzten zehn Jahre uneinheitlich. Durststrecken wurden mit viel persönlichem Engagement überbrückt. </w:t>
      </w:r>
    </w:p>
    <w:p w14:paraId="2F2A4C8D" w14:textId="4DD8BADF" w:rsidR="00A5147D" w:rsidRPr="00B43F6C" w:rsidRDefault="00370BA8">
      <w:pPr>
        <w:rPr>
          <w:rFonts w:cstheme="minorHAnsi"/>
          <w:color w:val="333333"/>
          <w:shd w:val="clear" w:color="auto" w:fill="FFFFFF"/>
        </w:rPr>
      </w:pPr>
      <w:r w:rsidRPr="00B43F6C">
        <w:rPr>
          <w:rFonts w:cstheme="minorHAnsi"/>
        </w:rPr>
        <w:t xml:space="preserve">Seit </w:t>
      </w:r>
      <w:r w:rsidR="00A67E2A" w:rsidRPr="00B43F6C">
        <w:rPr>
          <w:rFonts w:cstheme="minorHAnsi"/>
        </w:rPr>
        <w:t>Anfang 2020</w:t>
      </w:r>
      <w:r w:rsidRPr="00B43F6C">
        <w:rPr>
          <w:rFonts w:cstheme="minorHAnsi"/>
        </w:rPr>
        <w:t xml:space="preserve"> bilden </w:t>
      </w:r>
      <w:r w:rsidR="001F2DCE" w:rsidRPr="00B43F6C">
        <w:rPr>
          <w:rFonts w:cstheme="minorHAnsi"/>
        </w:rPr>
        <w:t xml:space="preserve">Bettina Bogner-Lipp, MA und Mag. </w:t>
      </w:r>
      <w:r w:rsidRPr="00B43F6C">
        <w:rPr>
          <w:rFonts w:cstheme="minorHAnsi"/>
        </w:rPr>
        <w:t>Leopold Ginner das Team des Beratungstelefons und arbeiten an einer zunehmenden Professionalisierung und Ausweitu</w:t>
      </w:r>
      <w:r w:rsidR="006659E3" w:rsidRPr="00B43F6C">
        <w:rPr>
          <w:rFonts w:cstheme="minorHAnsi"/>
        </w:rPr>
        <w:t>ng der Erreichbarkeitszeiten, der Netzwerk- und Öffentlichkeitsarbeit</w:t>
      </w:r>
      <w:r w:rsidRPr="00B43F6C">
        <w:rPr>
          <w:rFonts w:cstheme="minorHAnsi"/>
        </w:rPr>
        <w:t xml:space="preserve">. </w:t>
      </w:r>
      <w:r w:rsidR="006659E3" w:rsidRPr="00B43F6C">
        <w:rPr>
          <w:rFonts w:cstheme="minorHAnsi"/>
        </w:rPr>
        <w:t xml:space="preserve">Derzeit ist das Beratungstelefon 30 Stunden pro Woche erreichbar. Außerhalb der Beratungsstunden wird auf Wunsch ein Rückruf angeboten. </w:t>
      </w:r>
      <w:r w:rsidR="00316C3A" w:rsidRPr="00B43F6C">
        <w:rPr>
          <w:rFonts w:cstheme="minorHAnsi"/>
        </w:rPr>
        <w:t>In den letzten zweieinhalb Jahren</w:t>
      </w:r>
      <w:r w:rsidR="001F2DCE" w:rsidRPr="00B43F6C">
        <w:rPr>
          <w:rFonts w:cstheme="minorHAnsi"/>
        </w:rPr>
        <w:t xml:space="preserve"> wurden an die 600 Beratungsgespräche durchgeführt, davon weist ein </w:t>
      </w:r>
      <w:r w:rsidR="00316C3A" w:rsidRPr="00B43F6C">
        <w:rPr>
          <w:rFonts w:cstheme="minorHAnsi"/>
        </w:rPr>
        <w:t>beträchtlicher Teil</w:t>
      </w:r>
      <w:r w:rsidR="001F2DCE" w:rsidRPr="00B43F6C">
        <w:rPr>
          <w:rFonts w:cstheme="minorHAnsi"/>
        </w:rPr>
        <w:t xml:space="preserve"> eine Gesprächsdauer von </w:t>
      </w:r>
      <w:r w:rsidR="00316C3A" w:rsidRPr="00B43F6C">
        <w:rPr>
          <w:rFonts w:cstheme="minorHAnsi"/>
        </w:rPr>
        <w:t>bis zu einer</w:t>
      </w:r>
      <w:r w:rsidR="001F2DCE" w:rsidRPr="00B43F6C">
        <w:rPr>
          <w:rFonts w:cstheme="minorHAnsi"/>
        </w:rPr>
        <w:t xml:space="preserve"> Stunde </w:t>
      </w:r>
      <w:r w:rsidR="006659E3" w:rsidRPr="00B43F6C">
        <w:rPr>
          <w:rFonts w:cstheme="minorHAnsi"/>
        </w:rPr>
        <w:t xml:space="preserve">oder länger </w:t>
      </w:r>
      <w:r w:rsidR="001F2DCE" w:rsidRPr="00B43F6C">
        <w:rPr>
          <w:rFonts w:cstheme="minorHAnsi"/>
        </w:rPr>
        <w:t xml:space="preserve">auf. </w:t>
      </w:r>
      <w:r w:rsidR="00DD5A47" w:rsidRPr="00B43F6C">
        <w:rPr>
          <w:rFonts w:cstheme="minorHAnsi"/>
        </w:rPr>
        <w:t xml:space="preserve">In der nächsten Förderperiode werden die Telefonzeiten </w:t>
      </w:r>
      <w:r w:rsidR="006659E3" w:rsidRPr="00B43F6C">
        <w:rPr>
          <w:rFonts w:cstheme="minorHAnsi"/>
        </w:rPr>
        <w:t>nahezu verdoppelt</w:t>
      </w:r>
      <w:r w:rsidR="000F6A63" w:rsidRPr="00B43F6C">
        <w:rPr>
          <w:rFonts w:cstheme="minorHAnsi"/>
        </w:rPr>
        <w:t xml:space="preserve"> und ist die Etablierung der Pro Senectute </w:t>
      </w:r>
      <w:r w:rsidR="006659E3" w:rsidRPr="00B43F6C">
        <w:rPr>
          <w:rFonts w:cstheme="minorHAnsi"/>
        </w:rPr>
        <w:t>Telefonnummer</w:t>
      </w:r>
      <w:r w:rsidR="000F6A63" w:rsidRPr="00B43F6C">
        <w:rPr>
          <w:rFonts w:cstheme="minorHAnsi"/>
        </w:rPr>
        <w:t xml:space="preserve"> als erste </w:t>
      </w:r>
      <w:r w:rsidR="00316C3A" w:rsidRPr="00B43F6C">
        <w:rPr>
          <w:rFonts w:cstheme="minorHAnsi"/>
        </w:rPr>
        <w:t xml:space="preserve">Beratungsinstanz im Segment </w:t>
      </w:r>
      <w:r w:rsidR="000F6A63" w:rsidRPr="00B43F6C">
        <w:rPr>
          <w:rFonts w:cstheme="minorHAnsi"/>
        </w:rPr>
        <w:t>Gewalt gegen Ältere oberstes Ziel.</w:t>
      </w:r>
    </w:p>
    <w:p w14:paraId="7973F2AF" w14:textId="77777777" w:rsidR="00EE28A0" w:rsidRPr="00B43F6C" w:rsidRDefault="00EE28A0">
      <w:pPr>
        <w:rPr>
          <w:rFonts w:cstheme="minorHAnsi"/>
          <w:b/>
          <w:bCs/>
        </w:rPr>
      </w:pPr>
    </w:p>
    <w:p w14:paraId="0517B194" w14:textId="4B6A948F" w:rsidR="00436A5A" w:rsidRPr="00B43F6C" w:rsidRDefault="00CC0224">
      <w:pPr>
        <w:rPr>
          <w:rFonts w:cstheme="minorHAnsi"/>
          <w:b/>
          <w:bCs/>
        </w:rPr>
      </w:pPr>
      <w:r w:rsidRPr="00B43F6C">
        <w:rPr>
          <w:rFonts w:cstheme="minorHAnsi"/>
          <w:b/>
          <w:bCs/>
        </w:rPr>
        <w:t>Gewaltaspekte</w:t>
      </w:r>
      <w:r w:rsidR="00DD5A47" w:rsidRPr="00B43F6C">
        <w:rPr>
          <w:rFonts w:cstheme="minorHAnsi"/>
          <w:b/>
          <w:bCs/>
        </w:rPr>
        <w:t xml:space="preserve"> </w:t>
      </w:r>
    </w:p>
    <w:p w14:paraId="319EA0F1" w14:textId="68FCA270" w:rsidR="00EE28A0" w:rsidRPr="00B43F6C" w:rsidRDefault="00A5147D">
      <w:pPr>
        <w:rPr>
          <w:rFonts w:cstheme="minorHAnsi"/>
        </w:rPr>
      </w:pPr>
      <w:r w:rsidRPr="00B43F6C">
        <w:rPr>
          <w:rFonts w:cstheme="minorHAnsi"/>
        </w:rPr>
        <w:t xml:space="preserve">Die </w:t>
      </w:r>
      <w:r w:rsidR="00EE28A0" w:rsidRPr="00B43F6C">
        <w:rPr>
          <w:rFonts w:cstheme="minorHAnsi"/>
        </w:rPr>
        <w:t>vorwiegende</w:t>
      </w:r>
      <w:r w:rsidRPr="00B43F6C">
        <w:rPr>
          <w:rFonts w:cstheme="minorHAnsi"/>
        </w:rPr>
        <w:t xml:space="preserve">n </w:t>
      </w:r>
      <w:r w:rsidR="00EE28A0" w:rsidRPr="00B43F6C">
        <w:rPr>
          <w:rFonts w:cstheme="minorHAnsi"/>
        </w:rPr>
        <w:t xml:space="preserve">Gewaltaspekte </w:t>
      </w:r>
      <w:r w:rsidR="00436A5A" w:rsidRPr="00B43F6C">
        <w:rPr>
          <w:rFonts w:cstheme="minorHAnsi"/>
        </w:rPr>
        <w:t xml:space="preserve">der </w:t>
      </w:r>
      <w:r w:rsidR="00EE28A0" w:rsidRPr="00B43F6C">
        <w:rPr>
          <w:rFonts w:cstheme="minorHAnsi"/>
        </w:rPr>
        <w:t xml:space="preserve">beim Beratungstelefon </w:t>
      </w:r>
      <w:r w:rsidR="00436A5A" w:rsidRPr="00B43F6C">
        <w:rPr>
          <w:rFonts w:cstheme="minorHAnsi"/>
        </w:rPr>
        <w:t xml:space="preserve">vorgebrachten Anliegen </w:t>
      </w:r>
      <w:r w:rsidR="00EE28A0" w:rsidRPr="00B43F6C">
        <w:rPr>
          <w:rFonts w:cstheme="minorHAnsi"/>
        </w:rPr>
        <w:t>betreffen emotionale, soziale sowie finanzielle Gewalt</w:t>
      </w:r>
      <w:r w:rsidR="00D40BD7" w:rsidRPr="00B43F6C">
        <w:rPr>
          <w:rFonts w:cstheme="minorHAnsi"/>
        </w:rPr>
        <w:t xml:space="preserve"> im häuslichen Bereich</w:t>
      </w:r>
      <w:r w:rsidRPr="00B43F6C">
        <w:rPr>
          <w:rFonts w:cstheme="minorHAnsi"/>
        </w:rPr>
        <w:t xml:space="preserve">. </w:t>
      </w:r>
      <w:r w:rsidR="00D40BD7" w:rsidRPr="00B43F6C">
        <w:rPr>
          <w:rFonts w:cstheme="minorHAnsi"/>
        </w:rPr>
        <w:t>Dem von den meisten Anrufe</w:t>
      </w:r>
      <w:r w:rsidR="00316C3A" w:rsidRPr="00B43F6C">
        <w:rPr>
          <w:rFonts w:cstheme="minorHAnsi"/>
        </w:rPr>
        <w:t>r*innen</w:t>
      </w:r>
      <w:r w:rsidR="00D40BD7" w:rsidRPr="00B43F6C">
        <w:rPr>
          <w:rFonts w:cstheme="minorHAnsi"/>
        </w:rPr>
        <w:t xml:space="preserve"> geschilderten Klima von Gewalt liegen </w:t>
      </w:r>
      <w:r w:rsidR="00070D58" w:rsidRPr="00B43F6C">
        <w:rPr>
          <w:rFonts w:cstheme="minorHAnsi"/>
        </w:rPr>
        <w:t xml:space="preserve">oft seit Jahrzehnten </w:t>
      </w:r>
      <w:r w:rsidR="00D40BD7" w:rsidRPr="00B43F6C">
        <w:rPr>
          <w:rFonts w:cstheme="minorHAnsi"/>
        </w:rPr>
        <w:t xml:space="preserve">belastete </w:t>
      </w:r>
      <w:r w:rsidR="00070D58" w:rsidRPr="00B43F6C">
        <w:rPr>
          <w:rFonts w:cstheme="minorHAnsi"/>
        </w:rPr>
        <w:t>eheliche</w:t>
      </w:r>
      <w:r w:rsidR="00D40BD7" w:rsidRPr="00B43F6C">
        <w:rPr>
          <w:rFonts w:cstheme="minorHAnsi"/>
        </w:rPr>
        <w:t xml:space="preserve"> Beziehungen, </w:t>
      </w:r>
      <w:r w:rsidR="00070D58" w:rsidRPr="00B43F6C">
        <w:rPr>
          <w:rFonts w:cstheme="minorHAnsi"/>
        </w:rPr>
        <w:t>Schieflagen in der Wahrnehmung der Verantwortung für Pflegebedürftige,</w:t>
      </w:r>
      <w:r w:rsidR="00D40BD7" w:rsidRPr="00B43F6C">
        <w:rPr>
          <w:rFonts w:cstheme="minorHAnsi"/>
        </w:rPr>
        <w:t xml:space="preserve"> Abhängigkeitsverhältnisse finanzieller und emotionaler Art</w:t>
      </w:r>
      <w:r w:rsidR="00070D58" w:rsidRPr="00B43F6C">
        <w:rPr>
          <w:rFonts w:cstheme="minorHAnsi"/>
        </w:rPr>
        <w:t xml:space="preserve">, Streit unter Geschwistern, </w:t>
      </w:r>
      <w:r w:rsidR="00436A5A" w:rsidRPr="00B43F6C">
        <w:rPr>
          <w:rFonts w:cstheme="minorHAnsi"/>
        </w:rPr>
        <w:t xml:space="preserve">zu Lebzeiten ausgetragene </w:t>
      </w:r>
      <w:r w:rsidR="00070D58" w:rsidRPr="00B43F6C">
        <w:rPr>
          <w:rFonts w:cstheme="minorHAnsi"/>
        </w:rPr>
        <w:t xml:space="preserve">Erbschaftskonflikte und </w:t>
      </w:r>
      <w:r w:rsidR="00436A5A" w:rsidRPr="00B43F6C">
        <w:rPr>
          <w:rFonts w:cstheme="minorHAnsi"/>
        </w:rPr>
        <w:t xml:space="preserve">überfordernde Pflegesituationen zugrunde. Eine Zuspitzung erfährt die bestehende Problematik in vielen Fällen durch die Faktoren </w:t>
      </w:r>
      <w:r w:rsidR="00C74CFF" w:rsidRPr="00B43F6C">
        <w:rPr>
          <w:rFonts w:cstheme="minorHAnsi"/>
        </w:rPr>
        <w:t xml:space="preserve">Einsamkeit, </w:t>
      </w:r>
      <w:r w:rsidR="00436A5A" w:rsidRPr="00B43F6C">
        <w:rPr>
          <w:rFonts w:cstheme="minorHAnsi"/>
        </w:rPr>
        <w:t xml:space="preserve">Demenz </w:t>
      </w:r>
      <w:r w:rsidR="00C74CFF" w:rsidRPr="00B43F6C">
        <w:rPr>
          <w:rFonts w:cstheme="minorHAnsi"/>
        </w:rPr>
        <w:t>und</w:t>
      </w:r>
      <w:r w:rsidR="00436A5A" w:rsidRPr="00B43F6C">
        <w:rPr>
          <w:rFonts w:cstheme="minorHAnsi"/>
        </w:rPr>
        <w:t xml:space="preserve"> gerontopsychiatrische Hintergründe</w:t>
      </w:r>
      <w:r w:rsidR="00C74CFF" w:rsidRPr="00B43F6C">
        <w:rPr>
          <w:rFonts w:cstheme="minorHAnsi"/>
        </w:rPr>
        <w:t>.</w:t>
      </w:r>
      <w:r w:rsidR="00A277A0" w:rsidRPr="00B43F6C">
        <w:rPr>
          <w:rFonts w:cstheme="minorHAnsi"/>
        </w:rPr>
        <w:t xml:space="preserve"> </w:t>
      </w:r>
      <w:r w:rsidR="000F6A63" w:rsidRPr="00B43F6C">
        <w:rPr>
          <w:rFonts w:cstheme="minorHAnsi"/>
        </w:rPr>
        <w:t xml:space="preserve">Weiters </w:t>
      </w:r>
      <w:r w:rsidR="000B72D2" w:rsidRPr="00B43F6C">
        <w:rPr>
          <w:rFonts w:cstheme="minorHAnsi"/>
        </w:rPr>
        <w:t>brachte</w:t>
      </w:r>
      <w:r w:rsidR="00806A1B" w:rsidRPr="00B43F6C">
        <w:rPr>
          <w:rFonts w:cstheme="minorHAnsi"/>
        </w:rPr>
        <w:t xml:space="preserve">n die </w:t>
      </w:r>
      <w:r w:rsidR="000B72D2" w:rsidRPr="00B43F6C">
        <w:rPr>
          <w:rFonts w:cstheme="minorHAnsi"/>
        </w:rPr>
        <w:t>Angst und Isolation fördernde</w:t>
      </w:r>
      <w:r w:rsidR="00806A1B" w:rsidRPr="00B43F6C">
        <w:rPr>
          <w:rFonts w:cstheme="minorHAnsi"/>
        </w:rPr>
        <w:t xml:space="preserve">n Aspekte </w:t>
      </w:r>
      <w:r w:rsidR="000B72D2" w:rsidRPr="00B43F6C">
        <w:rPr>
          <w:rFonts w:cstheme="minorHAnsi"/>
        </w:rPr>
        <w:t>der</w:t>
      </w:r>
      <w:r w:rsidR="000F6A63" w:rsidRPr="00B43F6C">
        <w:rPr>
          <w:rFonts w:cstheme="minorHAnsi"/>
        </w:rPr>
        <w:t xml:space="preserve"> </w:t>
      </w:r>
      <w:r w:rsidR="000B72D2" w:rsidRPr="00B43F6C">
        <w:rPr>
          <w:rFonts w:cstheme="minorHAnsi"/>
        </w:rPr>
        <w:t>Corona-P</w:t>
      </w:r>
      <w:r w:rsidR="009C1BDD" w:rsidRPr="00B43F6C">
        <w:rPr>
          <w:rFonts w:cstheme="minorHAnsi"/>
        </w:rPr>
        <w:t xml:space="preserve">andemie </w:t>
      </w:r>
      <w:r w:rsidR="00806A1B" w:rsidRPr="00B43F6C">
        <w:rPr>
          <w:rFonts w:cstheme="minorHAnsi"/>
        </w:rPr>
        <w:t>teils seit langem</w:t>
      </w:r>
      <w:r w:rsidR="009C1BDD" w:rsidRPr="00B43F6C">
        <w:rPr>
          <w:rFonts w:cstheme="minorHAnsi"/>
        </w:rPr>
        <w:t xml:space="preserve"> schwelende Konflikte </w:t>
      </w:r>
      <w:r w:rsidR="000B72D2" w:rsidRPr="00B43F6C">
        <w:rPr>
          <w:rFonts w:cstheme="minorHAnsi"/>
        </w:rPr>
        <w:t xml:space="preserve">zutage. </w:t>
      </w:r>
      <w:r w:rsidR="00A277A0" w:rsidRPr="00B43F6C">
        <w:rPr>
          <w:rFonts w:cstheme="minorHAnsi"/>
        </w:rPr>
        <w:t>Eine klare Opfer/Täterzuschreibung ist weder das vorrangige Ziel der telefonischen Gewaltberatung, noch in den meisten Fällen möglich.</w:t>
      </w:r>
    </w:p>
    <w:p w14:paraId="4A9B7E34" w14:textId="4A4564BC" w:rsidR="00DD5A47" w:rsidRPr="00B43F6C" w:rsidRDefault="00DD5A47">
      <w:pPr>
        <w:rPr>
          <w:rFonts w:cstheme="minorHAnsi"/>
        </w:rPr>
      </w:pPr>
    </w:p>
    <w:p w14:paraId="633663F3" w14:textId="792662A1" w:rsidR="00DD5A47" w:rsidRPr="00B43F6C" w:rsidRDefault="00DD5A47">
      <w:pPr>
        <w:rPr>
          <w:rFonts w:cstheme="minorHAnsi"/>
          <w:b/>
          <w:bCs/>
        </w:rPr>
      </w:pPr>
      <w:r w:rsidRPr="00B43F6C">
        <w:rPr>
          <w:rFonts w:cstheme="minorHAnsi"/>
          <w:b/>
          <w:bCs/>
        </w:rPr>
        <w:t>Erfahrungen im Zuge der telefonischen Beratungstätigkeit</w:t>
      </w:r>
    </w:p>
    <w:p w14:paraId="1624F1A8" w14:textId="7C84FA52" w:rsidR="007F7EEC" w:rsidRPr="00B43F6C" w:rsidRDefault="00C501B1">
      <w:pPr>
        <w:rPr>
          <w:rFonts w:cstheme="minorHAnsi"/>
        </w:rPr>
      </w:pPr>
      <w:r w:rsidRPr="00B43F6C">
        <w:rPr>
          <w:rFonts w:cstheme="minorHAnsi"/>
        </w:rPr>
        <w:t xml:space="preserve">Gemeinsam ist </w:t>
      </w:r>
      <w:r w:rsidR="00672650" w:rsidRPr="00B43F6C">
        <w:rPr>
          <w:rFonts w:cstheme="minorHAnsi"/>
        </w:rPr>
        <w:t>den</w:t>
      </w:r>
      <w:r w:rsidRPr="00B43F6C">
        <w:rPr>
          <w:rFonts w:cstheme="minorHAnsi"/>
        </w:rPr>
        <w:t xml:space="preserve"> anrufenden alten Menschen</w:t>
      </w:r>
      <w:r w:rsidR="00672650" w:rsidRPr="00B43F6C">
        <w:rPr>
          <w:rFonts w:cstheme="minorHAnsi"/>
        </w:rPr>
        <w:t>, dass sie ihre Position</w:t>
      </w:r>
      <w:r w:rsidRPr="00B43F6C">
        <w:rPr>
          <w:rFonts w:cstheme="minorHAnsi"/>
        </w:rPr>
        <w:t xml:space="preserve"> im innerfamiliären wie im gesellschaftlichen Kontext</w:t>
      </w:r>
      <w:r w:rsidR="00672650" w:rsidRPr="00B43F6C">
        <w:rPr>
          <w:rFonts w:cstheme="minorHAnsi"/>
        </w:rPr>
        <w:t xml:space="preserve"> als deutlich schwächer bzw. diskriminiert wahrnehmen</w:t>
      </w:r>
      <w:r w:rsidRPr="00B43F6C">
        <w:rPr>
          <w:rFonts w:cstheme="minorHAnsi"/>
        </w:rPr>
        <w:t xml:space="preserve">. Die Angst, nicht ernst genommen zu werden und </w:t>
      </w:r>
      <w:r w:rsidR="00FB54C3" w:rsidRPr="00B43F6C">
        <w:rPr>
          <w:rFonts w:cstheme="minorHAnsi"/>
        </w:rPr>
        <w:t>durch ein Aufbegehren gegen empfundene Missstände letztlich selbst Schaden zu erleiden</w:t>
      </w:r>
      <w:r w:rsidR="00672650" w:rsidRPr="00B43F6C">
        <w:rPr>
          <w:rFonts w:cstheme="minorHAnsi"/>
        </w:rPr>
        <w:t>,</w:t>
      </w:r>
      <w:r w:rsidR="00FB54C3" w:rsidRPr="00B43F6C">
        <w:rPr>
          <w:rFonts w:cstheme="minorHAnsi"/>
        </w:rPr>
        <w:t xml:space="preserve"> ist begleitet von einem Gefühl der Ohnmacht und Wertlosigkeit. </w:t>
      </w:r>
    </w:p>
    <w:p w14:paraId="14062445" w14:textId="7F415021" w:rsidR="00C74CFF" w:rsidRPr="00B43F6C" w:rsidRDefault="007F7EEC">
      <w:pPr>
        <w:rPr>
          <w:rFonts w:cstheme="minorHAnsi"/>
        </w:rPr>
      </w:pPr>
      <w:r w:rsidRPr="00B43F6C">
        <w:rPr>
          <w:rFonts w:cstheme="minorHAnsi"/>
        </w:rPr>
        <w:t xml:space="preserve">Das auch für Randthemen aller Art offen gehaltene, niederschwellig erreichbare Beratungstelefon definiert sich als erste Anlaufstelle </w:t>
      </w:r>
      <w:r w:rsidR="00C87D5B" w:rsidRPr="00B43F6C">
        <w:rPr>
          <w:rFonts w:cstheme="minorHAnsi"/>
        </w:rPr>
        <w:t xml:space="preserve">- </w:t>
      </w:r>
      <w:r w:rsidRPr="00B43F6C">
        <w:rPr>
          <w:rFonts w:cstheme="minorHAnsi"/>
        </w:rPr>
        <w:t xml:space="preserve">schon bei </w:t>
      </w:r>
      <w:r w:rsidR="00C87D5B" w:rsidRPr="00B43F6C">
        <w:rPr>
          <w:rFonts w:cstheme="minorHAnsi"/>
        </w:rPr>
        <w:t xml:space="preserve">scheinbar geringfügigen Anlässen, die persönliches Missbehagen im Zusammenhang mit möglicher Gewalt verursachen. </w:t>
      </w:r>
      <w:r w:rsidRPr="00B43F6C">
        <w:rPr>
          <w:rFonts w:cstheme="minorHAnsi"/>
        </w:rPr>
        <w:t>Trotzdem</w:t>
      </w:r>
      <w:r w:rsidR="00FB54C3" w:rsidRPr="00B43F6C">
        <w:rPr>
          <w:rFonts w:cstheme="minorHAnsi"/>
        </w:rPr>
        <w:t xml:space="preserve"> </w:t>
      </w:r>
      <w:r w:rsidR="00FB0C70" w:rsidRPr="00B43F6C">
        <w:rPr>
          <w:rFonts w:cstheme="minorHAnsi"/>
        </w:rPr>
        <w:t>berichten</w:t>
      </w:r>
      <w:r w:rsidR="007D655D" w:rsidRPr="00B43F6C">
        <w:rPr>
          <w:rFonts w:cstheme="minorHAnsi"/>
        </w:rPr>
        <w:t xml:space="preserve"> die meist</w:t>
      </w:r>
      <w:r w:rsidR="000F6A63" w:rsidRPr="00B43F6C">
        <w:rPr>
          <w:rFonts w:cstheme="minorHAnsi"/>
        </w:rPr>
        <w:t xml:space="preserve"> weiblichen </w:t>
      </w:r>
      <w:r w:rsidR="007D655D" w:rsidRPr="00B43F6C">
        <w:rPr>
          <w:rFonts w:cstheme="minorHAnsi"/>
        </w:rPr>
        <w:t xml:space="preserve">Rat- und Hilfesuchenden </w:t>
      </w:r>
      <w:r w:rsidR="00FB0C70" w:rsidRPr="00B43F6C">
        <w:rPr>
          <w:rFonts w:cstheme="minorHAnsi"/>
        </w:rPr>
        <w:t xml:space="preserve">über schon </w:t>
      </w:r>
      <w:r w:rsidR="00C87D5B" w:rsidRPr="00B43F6C">
        <w:rPr>
          <w:rFonts w:cstheme="minorHAnsi"/>
        </w:rPr>
        <w:t>langjährig</w:t>
      </w:r>
      <w:r w:rsidR="00FB0C70" w:rsidRPr="00B43F6C">
        <w:rPr>
          <w:rFonts w:cstheme="minorHAnsi"/>
        </w:rPr>
        <w:t xml:space="preserve"> bestehende</w:t>
      </w:r>
      <w:r w:rsidR="003B67EF" w:rsidRPr="00B43F6C">
        <w:rPr>
          <w:rFonts w:cstheme="minorHAnsi"/>
        </w:rPr>
        <w:t>, erduldete</w:t>
      </w:r>
      <w:r w:rsidR="00FB0C70" w:rsidRPr="00B43F6C">
        <w:rPr>
          <w:rFonts w:cstheme="minorHAnsi"/>
        </w:rPr>
        <w:t xml:space="preserve"> Leidenszustände</w:t>
      </w:r>
      <w:r w:rsidR="007D655D" w:rsidRPr="00B43F6C">
        <w:rPr>
          <w:rFonts w:cstheme="minorHAnsi"/>
        </w:rPr>
        <w:t xml:space="preserve">, ehe </w:t>
      </w:r>
      <w:r w:rsidR="00ED6970" w:rsidRPr="00B43F6C">
        <w:rPr>
          <w:rFonts w:cstheme="minorHAnsi"/>
        </w:rPr>
        <w:t xml:space="preserve">sie </w:t>
      </w:r>
      <w:r w:rsidR="007D655D" w:rsidRPr="00B43F6C">
        <w:rPr>
          <w:rFonts w:cstheme="minorHAnsi"/>
        </w:rPr>
        <w:t xml:space="preserve">überbordende Angst oder ein </w:t>
      </w:r>
      <w:r w:rsidR="00C87D5B" w:rsidRPr="00B43F6C">
        <w:rPr>
          <w:rFonts w:cstheme="minorHAnsi"/>
        </w:rPr>
        <w:t>ausnehmend</w:t>
      </w:r>
      <w:r w:rsidR="007D655D" w:rsidRPr="00B43F6C">
        <w:rPr>
          <w:rFonts w:cstheme="minorHAnsi"/>
        </w:rPr>
        <w:t xml:space="preserve"> bedrohliches Ereignis</w:t>
      </w:r>
      <w:r w:rsidR="00FB0C70" w:rsidRPr="00B43F6C">
        <w:rPr>
          <w:rFonts w:cstheme="minorHAnsi"/>
        </w:rPr>
        <w:t xml:space="preserve"> zu einem ersten Anruf bewegt.</w:t>
      </w:r>
      <w:r w:rsidR="007D655D" w:rsidRPr="00B43F6C">
        <w:rPr>
          <w:rFonts w:cstheme="minorHAnsi"/>
        </w:rPr>
        <w:t xml:space="preserve"> </w:t>
      </w:r>
      <w:r w:rsidR="00A277A0" w:rsidRPr="00B43F6C">
        <w:rPr>
          <w:rFonts w:cstheme="minorHAnsi"/>
        </w:rPr>
        <w:t xml:space="preserve">Die einfühlsame, wertschätzende und oft zeitintensive Erfassung der Problemlage unter Berücksichtigung verschiedener Perspektiven, </w:t>
      </w:r>
      <w:r w:rsidR="003B67EF" w:rsidRPr="00B43F6C">
        <w:rPr>
          <w:rFonts w:cstheme="minorHAnsi"/>
        </w:rPr>
        <w:t xml:space="preserve">die Information über rechtliche Möglichkeiten, die </w:t>
      </w:r>
      <w:r w:rsidR="00A277A0" w:rsidRPr="00B43F6C">
        <w:rPr>
          <w:rFonts w:cstheme="minorHAnsi"/>
        </w:rPr>
        <w:t xml:space="preserve">Aktivierung der vorhandenen Ressourcen und </w:t>
      </w:r>
      <w:r w:rsidR="003B67EF" w:rsidRPr="00B43F6C">
        <w:rPr>
          <w:rFonts w:cstheme="minorHAnsi"/>
        </w:rPr>
        <w:t>das</w:t>
      </w:r>
      <w:r w:rsidR="00A277A0" w:rsidRPr="00B43F6C">
        <w:rPr>
          <w:rFonts w:cstheme="minorHAnsi"/>
        </w:rPr>
        <w:t xml:space="preserve"> Angebot von weiterführenden regionalen Entlastungs- oder Interventionsmöglichkeiten führt in vielen Fällen bereits beim Erstgespräch zu deutlicher Erleichterung. Die Betroffenen </w:t>
      </w:r>
      <w:r w:rsidR="00E5274F" w:rsidRPr="00B43F6C">
        <w:rPr>
          <w:rFonts w:cstheme="minorHAnsi"/>
        </w:rPr>
        <w:t xml:space="preserve">gehen gestärkt in ihrer Handlungsfähigkeit und mit einem Plan über die nächsten Schritte aus dem Gespräch. </w:t>
      </w:r>
      <w:r w:rsidR="00B43F6C">
        <w:rPr>
          <w:rFonts w:cstheme="minorHAnsi"/>
        </w:rPr>
        <w:t xml:space="preserve">Die am häufigsten gehörte Rückmeldung ist ein Dank dafür, dass sich die Anrufer*innen wirklich gehört und verstanden gefühlt haben und </w:t>
      </w:r>
      <w:r w:rsidR="0012611F">
        <w:rPr>
          <w:rFonts w:cstheme="minorHAnsi"/>
        </w:rPr>
        <w:t>nun wieder weiter wissen.</w:t>
      </w:r>
    </w:p>
    <w:p w14:paraId="1A2F308E" w14:textId="4DDA0577" w:rsidR="00DD5A47" w:rsidRPr="00B43F6C" w:rsidRDefault="00E5274F">
      <w:pPr>
        <w:rPr>
          <w:rFonts w:cstheme="minorHAnsi"/>
        </w:rPr>
      </w:pPr>
      <w:r w:rsidRPr="00B43F6C">
        <w:rPr>
          <w:rFonts w:cstheme="minorHAnsi"/>
        </w:rPr>
        <w:t>Ein</w:t>
      </w:r>
      <w:r w:rsidR="003B67EF" w:rsidRPr="00B43F6C">
        <w:rPr>
          <w:rFonts w:cstheme="minorHAnsi"/>
        </w:rPr>
        <w:t>en</w:t>
      </w:r>
      <w:r w:rsidRPr="00B43F6C">
        <w:rPr>
          <w:rFonts w:cstheme="minorHAnsi"/>
        </w:rPr>
        <w:t xml:space="preserve"> Lernprozess stellte für das Team des Beratungstelefons der Umstand dar, dass sich Gewalt gegen Ältere in Graubereichen vollzieht, die für rasche und vollständige Lösungen </w:t>
      </w:r>
      <w:r w:rsidR="00C87D5B" w:rsidRPr="00B43F6C">
        <w:rPr>
          <w:rFonts w:cstheme="minorHAnsi"/>
        </w:rPr>
        <w:lastRenderedPageBreak/>
        <w:t xml:space="preserve">häufig </w:t>
      </w:r>
      <w:r w:rsidRPr="00B43F6C">
        <w:rPr>
          <w:rFonts w:cstheme="minorHAnsi"/>
        </w:rPr>
        <w:t xml:space="preserve">unzugänglich bleiben. Beweisbare kriminelle Tatbestände liegen weit seltener vor als empfundene Diskriminierungen, Gefühle der </w:t>
      </w:r>
      <w:r w:rsidR="00C87D5B" w:rsidRPr="00B43F6C">
        <w:rPr>
          <w:rFonts w:cstheme="minorHAnsi"/>
        </w:rPr>
        <w:t xml:space="preserve">Angst, </w:t>
      </w:r>
      <w:r w:rsidRPr="00B43F6C">
        <w:rPr>
          <w:rFonts w:cstheme="minorHAnsi"/>
        </w:rPr>
        <w:t xml:space="preserve">Ausgrenzung, vagen Bedrohung, atmosphärischen Belastung oder unklaren Verdächtigung. Somit </w:t>
      </w:r>
      <w:r w:rsidR="00DD5A47" w:rsidRPr="00B43F6C">
        <w:rPr>
          <w:rFonts w:cstheme="minorHAnsi"/>
        </w:rPr>
        <w:t xml:space="preserve">zählt eine längerfristige psychosoziale Begleitung </w:t>
      </w:r>
      <w:r w:rsidR="003B67EF" w:rsidRPr="00B43F6C">
        <w:rPr>
          <w:rFonts w:cstheme="minorHAnsi"/>
        </w:rPr>
        <w:t xml:space="preserve">in Mehrfachkontakten </w:t>
      </w:r>
      <w:r w:rsidR="00DD5A47" w:rsidRPr="00B43F6C">
        <w:rPr>
          <w:rFonts w:cstheme="minorHAnsi"/>
        </w:rPr>
        <w:t>zum täglichen Repertoire des Beratungstelefons.</w:t>
      </w:r>
      <w:r w:rsidR="000F6A63" w:rsidRPr="00B43F6C">
        <w:rPr>
          <w:rFonts w:cstheme="minorHAnsi"/>
        </w:rPr>
        <w:t xml:space="preserve"> Schwierige Konstellationen werden ein Stück weit mitgetragen</w:t>
      </w:r>
      <w:r w:rsidR="003B67EF" w:rsidRPr="00B43F6C">
        <w:rPr>
          <w:rFonts w:cstheme="minorHAnsi"/>
        </w:rPr>
        <w:t xml:space="preserve"> und die Betroffenen </w:t>
      </w:r>
      <w:r w:rsidR="00D11D83" w:rsidRPr="00B43F6C">
        <w:rPr>
          <w:rFonts w:cstheme="minorHAnsi"/>
        </w:rPr>
        <w:t xml:space="preserve">während krisenhafter Zeiten </w:t>
      </w:r>
      <w:r w:rsidR="003B67EF" w:rsidRPr="00B43F6C">
        <w:rPr>
          <w:rFonts w:cstheme="minorHAnsi"/>
        </w:rPr>
        <w:t>in ihren einzelnen Schritten aus der Gewalt nicht allein gelassen.</w:t>
      </w:r>
      <w:r w:rsidR="000F6A63" w:rsidRPr="00B43F6C">
        <w:rPr>
          <w:rFonts w:cstheme="minorHAnsi"/>
        </w:rPr>
        <w:t xml:space="preserve"> </w:t>
      </w:r>
    </w:p>
    <w:p w14:paraId="07FE39C3" w14:textId="3EFA951A" w:rsidR="009C1BDD" w:rsidRPr="00B43F6C" w:rsidRDefault="009C1BDD">
      <w:pPr>
        <w:rPr>
          <w:rFonts w:cstheme="minorHAnsi"/>
        </w:rPr>
      </w:pPr>
    </w:p>
    <w:p w14:paraId="72886548" w14:textId="3777016F" w:rsidR="00C208A7" w:rsidRPr="00B43F6C" w:rsidRDefault="00C208A7" w:rsidP="00C208A7">
      <w:pPr>
        <w:rPr>
          <w:rFonts w:cstheme="minorHAnsi"/>
          <w:b/>
          <w:bCs/>
        </w:rPr>
      </w:pPr>
      <w:r w:rsidRPr="00B43F6C">
        <w:rPr>
          <w:rFonts w:cstheme="minorHAnsi"/>
          <w:b/>
          <w:bCs/>
        </w:rPr>
        <w:t xml:space="preserve">Probleme und Barrieren bei der Beratungstätigkeit </w:t>
      </w:r>
    </w:p>
    <w:p w14:paraId="17054F88" w14:textId="3F80183D" w:rsidR="00112450" w:rsidRPr="00B43F6C" w:rsidRDefault="00806A1B" w:rsidP="00112450">
      <w:pPr>
        <w:rPr>
          <w:rFonts w:cstheme="minorHAnsi"/>
        </w:rPr>
      </w:pPr>
      <w:r w:rsidRPr="00B43F6C">
        <w:rPr>
          <w:rFonts w:cstheme="minorHAnsi"/>
        </w:rPr>
        <w:t>Während der zehn Jahre</w:t>
      </w:r>
      <w:r w:rsidR="00A0245F" w:rsidRPr="00B43F6C">
        <w:rPr>
          <w:rFonts w:cstheme="minorHAnsi"/>
        </w:rPr>
        <w:t>, seit das Pro Senectute Beratungstelefon ins Leben gerufen wurde, haben sich die Anrufe vervielfacht und die Thematik erfährt auch dank zahlreicher anderer Initiativen gegen die Gewalt durch verschiedene Institutionen zunehmend gesellschaftliche und mediale Beachtung. Nichtsdestotrotz lässt die Analyse der Gesprächsanlässe und -inhalte darauf schließen, dass die Dunkelziffer von Gewaltvo</w:t>
      </w:r>
      <w:r w:rsidR="00B53B95" w:rsidRPr="00B43F6C">
        <w:rPr>
          <w:rFonts w:cstheme="minorHAnsi"/>
        </w:rPr>
        <w:t>r</w:t>
      </w:r>
      <w:r w:rsidR="00A0245F" w:rsidRPr="00B43F6C">
        <w:rPr>
          <w:rFonts w:cstheme="minorHAnsi"/>
        </w:rPr>
        <w:t xml:space="preserve">kommnissen </w:t>
      </w:r>
      <w:r w:rsidR="00D11D83" w:rsidRPr="00B43F6C">
        <w:rPr>
          <w:rFonts w:cstheme="minorHAnsi"/>
        </w:rPr>
        <w:t xml:space="preserve">- </w:t>
      </w:r>
      <w:r w:rsidR="00A0245F" w:rsidRPr="00B43F6C">
        <w:rPr>
          <w:rFonts w:cstheme="minorHAnsi"/>
        </w:rPr>
        <w:t xml:space="preserve">vor allem im häuslichen Bereich </w:t>
      </w:r>
      <w:r w:rsidR="00D11D83" w:rsidRPr="00B43F6C">
        <w:rPr>
          <w:rFonts w:cstheme="minorHAnsi"/>
        </w:rPr>
        <w:t xml:space="preserve">- </w:t>
      </w:r>
      <w:r w:rsidR="00A0245F" w:rsidRPr="00B43F6C">
        <w:rPr>
          <w:rFonts w:cstheme="minorHAnsi"/>
        </w:rPr>
        <w:t xml:space="preserve">enorm ist. </w:t>
      </w:r>
      <w:r w:rsidR="00112450" w:rsidRPr="00B43F6C">
        <w:rPr>
          <w:rFonts w:cstheme="minorHAnsi"/>
        </w:rPr>
        <w:t xml:space="preserve">Gewalt wird oft mit Körperverletzung und einer unmittelbaren </w:t>
      </w:r>
      <w:r w:rsidR="00D11D83" w:rsidRPr="00B43F6C">
        <w:rPr>
          <w:rFonts w:cstheme="minorHAnsi"/>
        </w:rPr>
        <w:t xml:space="preserve">und klaren </w:t>
      </w:r>
      <w:r w:rsidR="00112450" w:rsidRPr="00B43F6C">
        <w:rPr>
          <w:rFonts w:cstheme="minorHAnsi"/>
        </w:rPr>
        <w:t>Schuldzuweisung assoziiert, während die Praxis des Beratungstelefons zeigt, dass eine psychosoziale und praktische Unterstützung in den meisten Fällen allen Beteiligten Entlastung bringt</w:t>
      </w:r>
      <w:r w:rsidR="00ED6970" w:rsidRPr="00B43F6C">
        <w:rPr>
          <w:rFonts w:cstheme="minorHAnsi"/>
        </w:rPr>
        <w:t xml:space="preserve"> und </w:t>
      </w:r>
      <w:r w:rsidR="00D11D83" w:rsidRPr="00B43F6C">
        <w:rPr>
          <w:rFonts w:cstheme="minorHAnsi"/>
        </w:rPr>
        <w:t xml:space="preserve">sich die </w:t>
      </w:r>
      <w:r w:rsidR="00C87D5B" w:rsidRPr="00B43F6C">
        <w:rPr>
          <w:rFonts w:cstheme="minorHAnsi"/>
        </w:rPr>
        <w:t xml:space="preserve">Opfer/Täter-Frage </w:t>
      </w:r>
      <w:r w:rsidR="00D11D83" w:rsidRPr="00B43F6C">
        <w:rPr>
          <w:rFonts w:cstheme="minorHAnsi"/>
        </w:rPr>
        <w:t xml:space="preserve">als </w:t>
      </w:r>
      <w:r w:rsidR="00C87D5B" w:rsidRPr="00B43F6C">
        <w:rPr>
          <w:rFonts w:cstheme="minorHAnsi"/>
        </w:rPr>
        <w:t xml:space="preserve">gegenstandslos </w:t>
      </w:r>
      <w:r w:rsidR="00D11D83" w:rsidRPr="00B43F6C">
        <w:rPr>
          <w:rFonts w:cstheme="minorHAnsi"/>
        </w:rPr>
        <w:t>erweist</w:t>
      </w:r>
      <w:r w:rsidR="00112450" w:rsidRPr="00B43F6C">
        <w:rPr>
          <w:rFonts w:cstheme="minorHAnsi"/>
        </w:rPr>
        <w:t>.</w:t>
      </w:r>
    </w:p>
    <w:p w14:paraId="637EF8F9" w14:textId="1E99DC69" w:rsidR="00112450" w:rsidRPr="00B43F6C" w:rsidRDefault="00C006F6" w:rsidP="00C208A7">
      <w:pPr>
        <w:rPr>
          <w:rFonts w:cstheme="minorHAnsi"/>
        </w:rPr>
      </w:pPr>
      <w:r w:rsidRPr="00B43F6C">
        <w:rPr>
          <w:rFonts w:cstheme="minorHAnsi"/>
        </w:rPr>
        <w:t>Neben Scham und Angst</w:t>
      </w:r>
      <w:r w:rsidR="00B53B95" w:rsidRPr="00B43F6C">
        <w:rPr>
          <w:rFonts w:cstheme="minorHAnsi"/>
        </w:rPr>
        <w:t xml:space="preserve"> sind es nach wie vor Unsicherheiten </w:t>
      </w:r>
      <w:r w:rsidR="00C87D5B" w:rsidRPr="00B43F6C">
        <w:rPr>
          <w:rFonts w:cstheme="minorHAnsi"/>
        </w:rPr>
        <w:t xml:space="preserve">bzw. </w:t>
      </w:r>
      <w:r w:rsidR="00B53B95" w:rsidRPr="00B43F6C">
        <w:rPr>
          <w:rFonts w:cstheme="minorHAnsi"/>
        </w:rPr>
        <w:t xml:space="preserve">Unkenntnis über die Frage, wo Gewalt beginnt, die Menschen lange zögern lassen, ehe sie sich an eine Beratungsstelle wenden. Dass es „schon Gewalt“ ist, wenn beispielsweise Telefonnummern aus dem Verzeichnis gelöscht oder Besuche ferngehalten werden, wenn vereinbarte Hilfe – zum Beispiel im Gegenzug zur Überschreibung eines Hauses – unterlassen wird, wenn die finanziellen Angelegenheiten gegen den eigenen Willen entzogen werden, wenn mit dem Einzug in ein Pflegeheim gedroht wird, wenn </w:t>
      </w:r>
      <w:r w:rsidRPr="00B43F6C">
        <w:rPr>
          <w:rFonts w:cstheme="minorHAnsi"/>
        </w:rPr>
        <w:t>in wohlmeinender Absicht Speisen aufgezwungen und andere v</w:t>
      </w:r>
      <w:r w:rsidR="00ED6970" w:rsidRPr="00B43F6C">
        <w:rPr>
          <w:rFonts w:cstheme="minorHAnsi"/>
        </w:rPr>
        <w:t>orenthalten</w:t>
      </w:r>
      <w:r w:rsidRPr="00B43F6C">
        <w:rPr>
          <w:rFonts w:cstheme="minorHAnsi"/>
        </w:rPr>
        <w:t xml:space="preserve"> werden, wenn körperliche Unterstützung grob durchgeführt wird etc., ist den wenigsten bewusst. </w:t>
      </w:r>
    </w:p>
    <w:p w14:paraId="2956BAA7" w14:textId="58E03EA8" w:rsidR="00E1496C" w:rsidRPr="00B43F6C" w:rsidRDefault="00E1496C" w:rsidP="00C208A7">
      <w:pPr>
        <w:rPr>
          <w:rFonts w:cstheme="minorHAnsi"/>
        </w:rPr>
      </w:pPr>
    </w:p>
    <w:p w14:paraId="2DD09DA8" w14:textId="489625BB" w:rsidR="00E1496C" w:rsidRPr="00B43F6C" w:rsidRDefault="00E1496C" w:rsidP="00C208A7">
      <w:pPr>
        <w:rPr>
          <w:rFonts w:cstheme="minorHAnsi"/>
          <w:b/>
          <w:bCs/>
        </w:rPr>
      </w:pPr>
      <w:r w:rsidRPr="00B43F6C">
        <w:rPr>
          <w:rFonts w:cstheme="minorHAnsi"/>
          <w:b/>
          <w:bCs/>
        </w:rPr>
        <w:t>Besondere Aspekte der Gewalt im Alter</w:t>
      </w:r>
    </w:p>
    <w:p w14:paraId="528CCCD3" w14:textId="01849E28" w:rsidR="00112450" w:rsidRPr="00B43F6C" w:rsidRDefault="003A30CD" w:rsidP="00C208A7">
      <w:pPr>
        <w:rPr>
          <w:rFonts w:cstheme="minorHAnsi"/>
        </w:rPr>
      </w:pPr>
      <w:r w:rsidRPr="00B43F6C">
        <w:rPr>
          <w:rFonts w:cstheme="minorHAnsi"/>
        </w:rPr>
        <w:t>Nicht</w:t>
      </w:r>
      <w:r w:rsidR="00733A16" w:rsidRPr="00B43F6C">
        <w:rPr>
          <w:rFonts w:cstheme="minorHAnsi"/>
        </w:rPr>
        <w:t xml:space="preserve"> unbeträchtlich ist das Segment der Anrufer</w:t>
      </w:r>
      <w:r w:rsidR="00F65175" w:rsidRPr="00B43F6C">
        <w:rPr>
          <w:rFonts w:cstheme="minorHAnsi"/>
        </w:rPr>
        <w:t>*i</w:t>
      </w:r>
      <w:r w:rsidR="00733A16" w:rsidRPr="00B43F6C">
        <w:rPr>
          <w:rFonts w:cstheme="minorHAnsi"/>
        </w:rPr>
        <w:t>nnen, die einen gerontopsychiatrischen Hintergrund vermuten lassen und die durch erhöhte Vulnerabilität und mangelnde Kooperationsfähigkeit besonders gefährdet sind, schutzlos in Gewaltsituationen unterzugehen. Das Team des Beratungstelefons begegnet diesen Menschen mit hoher Akzeptanz, geschulten Kommunikationsmethoden und der Bereitschaft zu langfristiger telefonischer Unterstützung.</w:t>
      </w:r>
      <w:r w:rsidR="00E1496C" w:rsidRPr="00B43F6C">
        <w:rPr>
          <w:rFonts w:cstheme="minorHAnsi"/>
        </w:rPr>
        <w:t xml:space="preserve"> </w:t>
      </w:r>
    </w:p>
    <w:p w14:paraId="51DCBF81" w14:textId="67E60D35" w:rsidR="00896FBF" w:rsidRPr="00B43F6C" w:rsidRDefault="006D4375" w:rsidP="00C208A7">
      <w:pPr>
        <w:rPr>
          <w:rFonts w:cstheme="minorHAnsi"/>
        </w:rPr>
      </w:pPr>
      <w:r w:rsidRPr="00B43F6C">
        <w:rPr>
          <w:rFonts w:cstheme="minorHAnsi"/>
        </w:rPr>
        <w:t>Ein w</w:t>
      </w:r>
      <w:r w:rsidR="003A30CD" w:rsidRPr="00B43F6C">
        <w:rPr>
          <w:rFonts w:cstheme="minorHAnsi"/>
        </w:rPr>
        <w:t>eitere</w:t>
      </w:r>
      <w:r w:rsidRPr="00B43F6C">
        <w:rPr>
          <w:rFonts w:cstheme="minorHAnsi"/>
        </w:rPr>
        <w:t xml:space="preserve">s </w:t>
      </w:r>
      <w:r w:rsidR="00471B86" w:rsidRPr="00B43F6C">
        <w:rPr>
          <w:rFonts w:cstheme="minorHAnsi"/>
        </w:rPr>
        <w:t>häufige</w:t>
      </w:r>
      <w:r w:rsidRPr="00B43F6C">
        <w:rPr>
          <w:rFonts w:cstheme="minorHAnsi"/>
        </w:rPr>
        <w:t>s</w:t>
      </w:r>
      <w:r w:rsidR="00471B86" w:rsidRPr="00B43F6C">
        <w:rPr>
          <w:rFonts w:cstheme="minorHAnsi"/>
        </w:rPr>
        <w:t xml:space="preserve"> </w:t>
      </w:r>
      <w:r w:rsidR="003A30CD" w:rsidRPr="00B43F6C">
        <w:rPr>
          <w:rFonts w:cstheme="minorHAnsi"/>
        </w:rPr>
        <w:t xml:space="preserve">Motiv bei den </w:t>
      </w:r>
      <w:r w:rsidR="00471B86" w:rsidRPr="00B43F6C">
        <w:rPr>
          <w:rFonts w:cstheme="minorHAnsi"/>
        </w:rPr>
        <w:t>Krisengespräche</w:t>
      </w:r>
      <w:r w:rsidR="003A30CD" w:rsidRPr="00B43F6C">
        <w:rPr>
          <w:rFonts w:cstheme="minorHAnsi"/>
        </w:rPr>
        <w:t>n</w:t>
      </w:r>
      <w:r w:rsidR="00471B86" w:rsidRPr="00B43F6C">
        <w:rPr>
          <w:rFonts w:cstheme="minorHAnsi"/>
        </w:rPr>
        <w:t xml:space="preserve"> am Beratungstelefon </w:t>
      </w:r>
      <w:r w:rsidRPr="00B43F6C">
        <w:rPr>
          <w:rFonts w:cstheme="minorHAnsi"/>
        </w:rPr>
        <w:t>ist</w:t>
      </w:r>
      <w:r w:rsidR="003A30CD" w:rsidRPr="00B43F6C">
        <w:rPr>
          <w:rFonts w:cstheme="minorHAnsi"/>
        </w:rPr>
        <w:t xml:space="preserve"> die</w:t>
      </w:r>
      <w:r w:rsidR="00471B86" w:rsidRPr="00B43F6C">
        <w:rPr>
          <w:rFonts w:cstheme="minorHAnsi"/>
        </w:rPr>
        <w:t xml:space="preserve"> </w:t>
      </w:r>
      <w:r w:rsidR="00896FBF" w:rsidRPr="00B43F6C">
        <w:rPr>
          <w:rFonts w:cstheme="minorHAnsi"/>
        </w:rPr>
        <w:t xml:space="preserve">Überforderung von </w:t>
      </w:r>
      <w:r w:rsidR="003A30CD" w:rsidRPr="00B43F6C">
        <w:rPr>
          <w:rFonts w:cstheme="minorHAnsi"/>
        </w:rPr>
        <w:t xml:space="preserve">meist mehrfachbelasteten </w:t>
      </w:r>
      <w:r w:rsidR="00896FBF" w:rsidRPr="00B43F6C">
        <w:rPr>
          <w:rFonts w:cstheme="minorHAnsi"/>
        </w:rPr>
        <w:t>pflegenden Angehörigen</w:t>
      </w:r>
      <w:r w:rsidR="006415B6" w:rsidRPr="00B43F6C">
        <w:rPr>
          <w:rFonts w:cstheme="minorHAnsi"/>
        </w:rPr>
        <w:t>, insbesondere bei Persönlichkeitsveränderungen von</w:t>
      </w:r>
      <w:r w:rsidR="00471B86" w:rsidRPr="00B43F6C">
        <w:rPr>
          <w:rFonts w:cstheme="minorHAnsi"/>
        </w:rPr>
        <w:t xml:space="preserve"> Familienmitgliedern im Zusammenhang mit Demenz</w:t>
      </w:r>
      <w:r w:rsidRPr="00B43F6C">
        <w:rPr>
          <w:rFonts w:cstheme="minorHAnsi"/>
        </w:rPr>
        <w:t>.</w:t>
      </w:r>
    </w:p>
    <w:p w14:paraId="6BBD762B" w14:textId="3777232B" w:rsidR="00C006F6" w:rsidRPr="00B43F6C" w:rsidRDefault="00915437" w:rsidP="00C208A7">
      <w:pPr>
        <w:rPr>
          <w:rFonts w:cstheme="minorHAnsi"/>
        </w:rPr>
      </w:pPr>
      <w:r w:rsidRPr="00B43F6C">
        <w:rPr>
          <w:rFonts w:cstheme="minorHAnsi"/>
        </w:rPr>
        <w:t xml:space="preserve">Es liegt Pro Senectute viel daran, immer wieder darauf hinzuweisen, dass eine </w:t>
      </w:r>
      <w:r w:rsidR="00683083" w:rsidRPr="00B43F6C">
        <w:rPr>
          <w:rFonts w:cstheme="minorHAnsi"/>
        </w:rPr>
        <w:t>hundertprozentige</w:t>
      </w:r>
      <w:r w:rsidRPr="00B43F6C">
        <w:rPr>
          <w:rFonts w:cstheme="minorHAnsi"/>
        </w:rPr>
        <w:t xml:space="preserve"> Vermeidung von Gewalt unmöglich und </w:t>
      </w:r>
      <w:r w:rsidR="00F65175" w:rsidRPr="00B43F6C">
        <w:rPr>
          <w:rFonts w:cstheme="minorHAnsi"/>
        </w:rPr>
        <w:t xml:space="preserve">vielmehr </w:t>
      </w:r>
      <w:r w:rsidRPr="00B43F6C">
        <w:rPr>
          <w:rFonts w:cstheme="minorHAnsi"/>
        </w:rPr>
        <w:t>der Umgang mit Fehlverhalten entscheidend ist. Pro Senectute bestärkt die Anrufer</w:t>
      </w:r>
      <w:r w:rsidR="00F65175" w:rsidRPr="00B43F6C">
        <w:rPr>
          <w:rFonts w:cstheme="minorHAnsi"/>
        </w:rPr>
        <w:t>*i</w:t>
      </w:r>
      <w:r w:rsidRPr="00B43F6C">
        <w:rPr>
          <w:rFonts w:cstheme="minorHAnsi"/>
        </w:rPr>
        <w:t>nnen mit eindeutigen Definitionen von Gewalt</w:t>
      </w:r>
      <w:r w:rsidR="00F65175" w:rsidRPr="00B43F6C">
        <w:rPr>
          <w:rFonts w:cstheme="minorHAnsi"/>
        </w:rPr>
        <w:t>, konkreten regionalen Hilfsangeboten</w:t>
      </w:r>
      <w:r w:rsidRPr="00B43F6C">
        <w:rPr>
          <w:rFonts w:cstheme="minorHAnsi"/>
        </w:rPr>
        <w:t xml:space="preserve"> und klaren Handlungsempfehlungen.</w:t>
      </w:r>
      <w:r w:rsidR="00733A90" w:rsidRPr="00B43F6C">
        <w:rPr>
          <w:rFonts w:cstheme="minorHAnsi"/>
        </w:rPr>
        <w:t xml:space="preserve"> </w:t>
      </w:r>
      <w:r w:rsidR="00E13B45" w:rsidRPr="00B43F6C">
        <w:rPr>
          <w:rFonts w:cstheme="minorHAnsi"/>
        </w:rPr>
        <w:t xml:space="preserve">Das Reden über Gewalt im geschützten Raum des Beratungstelefons </w:t>
      </w:r>
      <w:r w:rsidR="00C52D30" w:rsidRPr="00B43F6C">
        <w:rPr>
          <w:rFonts w:cstheme="minorHAnsi"/>
        </w:rPr>
        <w:t>ist ein entscheidender Schritt und bringt Dynamik in festgefahrene Situationen.</w:t>
      </w:r>
    </w:p>
    <w:p w14:paraId="56200E5B" w14:textId="290F1666" w:rsidR="00915437" w:rsidRPr="00B43F6C" w:rsidRDefault="00915437" w:rsidP="00C208A7">
      <w:pPr>
        <w:rPr>
          <w:rFonts w:cstheme="minorHAnsi"/>
        </w:rPr>
      </w:pPr>
      <w:r w:rsidRPr="00B43F6C">
        <w:rPr>
          <w:rFonts w:cstheme="minorHAnsi"/>
        </w:rPr>
        <w:t xml:space="preserve">Neben </w:t>
      </w:r>
      <w:r w:rsidR="006F0947" w:rsidRPr="00B43F6C">
        <w:rPr>
          <w:rFonts w:cstheme="minorHAnsi"/>
        </w:rPr>
        <w:t>problematischen</w:t>
      </w:r>
      <w:r w:rsidRPr="00B43F6C">
        <w:rPr>
          <w:rFonts w:cstheme="minorHAnsi"/>
        </w:rPr>
        <w:t xml:space="preserve"> häuslichen und persönlichen Gewalt</w:t>
      </w:r>
      <w:r w:rsidR="006F0947" w:rsidRPr="00B43F6C">
        <w:rPr>
          <w:rFonts w:cstheme="minorHAnsi"/>
        </w:rPr>
        <w:t xml:space="preserve">konstellationen bewirkt die Verteuerung von Energie, Wohnkosten und Lebensmitteln bei gleichzeitig ansteigendem </w:t>
      </w:r>
      <w:r w:rsidR="006F0947" w:rsidRPr="00B43F6C">
        <w:rPr>
          <w:rFonts w:cstheme="minorHAnsi"/>
        </w:rPr>
        <w:lastRenderedPageBreak/>
        <w:t>Pensionsalter und nicht adäquat angepassten Monatseinkommen ein Klima von sozialer Kälte</w:t>
      </w:r>
      <w:r w:rsidR="00694FA1" w:rsidRPr="00B43F6C">
        <w:rPr>
          <w:rFonts w:cstheme="minorHAnsi"/>
        </w:rPr>
        <w:t>, welches wiederum Einsamkeit und Armut unter der älteren Bevölkerung zunehmen lässt. Diese Form von struktureller Gewalt wirkt sich</w:t>
      </w:r>
      <w:r w:rsidR="005E7355" w:rsidRPr="00B43F6C">
        <w:rPr>
          <w:rFonts w:cstheme="minorHAnsi"/>
        </w:rPr>
        <w:t xml:space="preserve"> </w:t>
      </w:r>
      <w:r w:rsidR="00694FA1" w:rsidRPr="00B43F6C">
        <w:rPr>
          <w:rFonts w:cstheme="minorHAnsi"/>
        </w:rPr>
        <w:t xml:space="preserve">– mit und ohne Coronapandemie – </w:t>
      </w:r>
      <w:r w:rsidR="005E7355" w:rsidRPr="00B43F6C">
        <w:rPr>
          <w:rFonts w:cstheme="minorHAnsi"/>
        </w:rPr>
        <w:t xml:space="preserve">in </w:t>
      </w:r>
      <w:r w:rsidR="00F65175" w:rsidRPr="00B43F6C">
        <w:rPr>
          <w:rFonts w:cstheme="minorHAnsi"/>
        </w:rPr>
        <w:t>einer Vernachlässigung</w:t>
      </w:r>
      <w:r w:rsidR="00694FA1" w:rsidRPr="00B43F6C">
        <w:rPr>
          <w:rFonts w:cstheme="minorHAnsi"/>
        </w:rPr>
        <w:t xml:space="preserve"> kultureller Teilhabe</w:t>
      </w:r>
      <w:r w:rsidR="00F65175" w:rsidRPr="00B43F6C">
        <w:rPr>
          <w:rFonts w:cstheme="minorHAnsi"/>
        </w:rPr>
        <w:t>angebote</w:t>
      </w:r>
      <w:r w:rsidR="00694FA1" w:rsidRPr="00B43F6C">
        <w:rPr>
          <w:rFonts w:cstheme="minorHAnsi"/>
        </w:rPr>
        <w:t xml:space="preserve"> aus, die jedoch unter Berufung auf die Menschenrechte </w:t>
      </w:r>
      <w:r w:rsidR="005E7355" w:rsidRPr="00B43F6C">
        <w:rPr>
          <w:rFonts w:cstheme="minorHAnsi"/>
        </w:rPr>
        <w:t xml:space="preserve">im Zentrum </w:t>
      </w:r>
      <w:r w:rsidR="00694FA1" w:rsidRPr="00B43F6C">
        <w:rPr>
          <w:rFonts w:cstheme="minorHAnsi"/>
        </w:rPr>
        <w:t>eine</w:t>
      </w:r>
      <w:r w:rsidR="005E7355" w:rsidRPr="00B43F6C">
        <w:rPr>
          <w:rFonts w:cstheme="minorHAnsi"/>
        </w:rPr>
        <w:t>r</w:t>
      </w:r>
      <w:r w:rsidR="00694FA1" w:rsidRPr="00B43F6C">
        <w:rPr>
          <w:rFonts w:cstheme="minorHAnsi"/>
        </w:rPr>
        <w:t xml:space="preserve"> zufriedenen</w:t>
      </w:r>
      <w:r w:rsidR="00B43F6C" w:rsidRPr="00B43F6C">
        <w:rPr>
          <w:rFonts w:cstheme="minorHAnsi"/>
        </w:rPr>
        <w:t>,</w:t>
      </w:r>
      <w:r w:rsidR="00694FA1" w:rsidRPr="00B43F6C">
        <w:rPr>
          <w:rFonts w:cstheme="minorHAnsi"/>
        </w:rPr>
        <w:t xml:space="preserve"> friedlichen</w:t>
      </w:r>
      <w:r w:rsidR="00B43F6C" w:rsidRPr="00B43F6C">
        <w:rPr>
          <w:rFonts w:cstheme="minorHAnsi"/>
        </w:rPr>
        <w:t xml:space="preserve"> und</w:t>
      </w:r>
      <w:r w:rsidR="00F65175" w:rsidRPr="00B43F6C">
        <w:rPr>
          <w:rFonts w:cstheme="minorHAnsi"/>
        </w:rPr>
        <w:t xml:space="preserve"> solida</w:t>
      </w:r>
      <w:r w:rsidR="00311845" w:rsidRPr="00B43F6C">
        <w:rPr>
          <w:rFonts w:cstheme="minorHAnsi"/>
        </w:rPr>
        <w:t>rischen</w:t>
      </w:r>
      <w:r w:rsidR="00694FA1" w:rsidRPr="00B43F6C">
        <w:rPr>
          <w:rFonts w:cstheme="minorHAnsi"/>
        </w:rPr>
        <w:t xml:space="preserve"> Gesellschaf</w:t>
      </w:r>
      <w:r w:rsidR="005E7355" w:rsidRPr="00B43F6C">
        <w:rPr>
          <w:rFonts w:cstheme="minorHAnsi"/>
        </w:rPr>
        <w:t>t stehen sollte</w:t>
      </w:r>
      <w:r w:rsidR="00F65175" w:rsidRPr="00B43F6C">
        <w:rPr>
          <w:rFonts w:cstheme="minorHAnsi"/>
        </w:rPr>
        <w:t>n</w:t>
      </w:r>
      <w:r w:rsidR="005E7355" w:rsidRPr="00B43F6C">
        <w:rPr>
          <w:rFonts w:cstheme="minorHAnsi"/>
        </w:rPr>
        <w:t>.</w:t>
      </w:r>
    </w:p>
    <w:p w14:paraId="6CCF279E" w14:textId="622FD8D3" w:rsidR="00E97DC7" w:rsidRPr="00B43F6C" w:rsidRDefault="00E97DC7" w:rsidP="00C208A7">
      <w:pPr>
        <w:rPr>
          <w:rFonts w:cstheme="minorHAnsi"/>
        </w:rPr>
      </w:pPr>
    </w:p>
    <w:p w14:paraId="609DFD61" w14:textId="799B782D" w:rsidR="00E97DC7" w:rsidRPr="00B43F6C" w:rsidRDefault="00E97DC7" w:rsidP="00C208A7">
      <w:pPr>
        <w:rPr>
          <w:rFonts w:cstheme="minorHAnsi"/>
          <w:b/>
          <w:bCs/>
        </w:rPr>
      </w:pPr>
      <w:r w:rsidRPr="00B43F6C">
        <w:rPr>
          <w:rFonts w:cstheme="minorHAnsi"/>
          <w:b/>
          <w:bCs/>
        </w:rPr>
        <w:t>Datenschutz und multiinstitutionelle Zusammenarbeit</w:t>
      </w:r>
    </w:p>
    <w:p w14:paraId="31DE7667" w14:textId="64F4DF89" w:rsidR="005E7355" w:rsidRPr="00B43F6C" w:rsidRDefault="005E7355" w:rsidP="00C208A7">
      <w:pPr>
        <w:rPr>
          <w:rFonts w:cstheme="minorHAnsi"/>
        </w:rPr>
      </w:pPr>
      <w:r w:rsidRPr="00B43F6C">
        <w:rPr>
          <w:rFonts w:cstheme="minorHAnsi"/>
        </w:rPr>
        <w:t xml:space="preserve">Eine nicht zu unterschätzende Hürde beim Bearbeiten der Problemstellungen am Beratungstelefon ist der Datenschutz, der einer multiinstitutionellen Zusammenarbeit von Beratungsinstitutionen, sozialen Organisationen, medizinischen und betreuerischen Einrichtungen sowie der Exekutive oftmals im Wege steht. </w:t>
      </w:r>
    </w:p>
    <w:p w14:paraId="21307672" w14:textId="0A774CAC" w:rsidR="005E7355" w:rsidRPr="00B43F6C" w:rsidRDefault="005E7355" w:rsidP="00C208A7">
      <w:pPr>
        <w:rPr>
          <w:rFonts w:cstheme="minorHAnsi"/>
        </w:rPr>
      </w:pPr>
      <w:r w:rsidRPr="00B43F6C">
        <w:rPr>
          <w:rFonts w:cstheme="minorHAnsi"/>
        </w:rPr>
        <w:t xml:space="preserve">Mit </w:t>
      </w:r>
      <w:r w:rsidR="00112450" w:rsidRPr="00B43F6C">
        <w:rPr>
          <w:rFonts w:cstheme="minorHAnsi"/>
        </w:rPr>
        <w:t xml:space="preserve">dem EU-Projekt </w:t>
      </w:r>
      <w:r w:rsidRPr="00B43F6C">
        <w:rPr>
          <w:rFonts w:cstheme="minorHAnsi"/>
        </w:rPr>
        <w:t>MARVOW</w:t>
      </w:r>
      <w:r w:rsidR="00112450" w:rsidRPr="00B43F6C">
        <w:rPr>
          <w:rFonts w:cstheme="minorHAnsi"/>
        </w:rPr>
        <w:t xml:space="preserve"> </w:t>
      </w:r>
      <w:r w:rsidR="00BA5F56" w:rsidRPr="00B43F6C">
        <w:rPr>
          <w:rFonts w:cstheme="minorHAnsi"/>
        </w:rPr>
        <w:t xml:space="preserve">(multiinstitutionelle Zusammenarbeit gegen Gewalt gegen ältere Frauen) </w:t>
      </w:r>
      <w:r w:rsidR="00112450" w:rsidRPr="00B43F6C">
        <w:rPr>
          <w:rFonts w:cstheme="minorHAnsi"/>
        </w:rPr>
        <w:t xml:space="preserve">wurde unter der Teilnahme von Pro Senectute über einen Zeitraum von mehreren Jahren an einer Plattform für multiinstitutionelle Fallbesprechungen gearbeitet. </w:t>
      </w:r>
      <w:r w:rsidR="00311845" w:rsidRPr="00B43F6C">
        <w:rPr>
          <w:rFonts w:cstheme="minorHAnsi"/>
        </w:rPr>
        <w:t>Die gesetzlichen Rahmenstellungen dafür sind jedoch noch nicht ausreichend gegeben.</w:t>
      </w:r>
    </w:p>
    <w:p w14:paraId="383D41C7" w14:textId="77777777" w:rsidR="00BC4EA6" w:rsidRPr="00B43F6C" w:rsidRDefault="00683406" w:rsidP="00BC4EA6">
      <w:pPr>
        <w:rPr>
          <w:rFonts w:cstheme="minorHAnsi"/>
        </w:rPr>
      </w:pPr>
      <w:r w:rsidRPr="00B43F6C">
        <w:rPr>
          <w:rFonts w:cstheme="minorHAnsi"/>
        </w:rPr>
        <w:t>Auch in der Plattform gegen Gewalt in der Familie wird ein regelmäßiger intensiver Austausch über die möglichen Vorgehensweisen beim Aufkommen von Gewalt im Alter gepflegt.</w:t>
      </w:r>
      <w:r w:rsidR="00BC4EA6" w:rsidRPr="00B43F6C">
        <w:rPr>
          <w:rFonts w:cstheme="minorHAnsi"/>
        </w:rPr>
        <w:t xml:space="preserve"> </w:t>
      </w:r>
    </w:p>
    <w:p w14:paraId="6CADDDD7" w14:textId="33F367D1" w:rsidR="00BC4EA6" w:rsidRPr="00B43F6C" w:rsidRDefault="00BC4EA6" w:rsidP="00BC4EA6">
      <w:pPr>
        <w:rPr>
          <w:rFonts w:cstheme="minorHAnsi"/>
        </w:rPr>
      </w:pPr>
      <w:r w:rsidRPr="00B43F6C">
        <w:rPr>
          <w:rFonts w:cstheme="minorHAnsi"/>
        </w:rPr>
        <w:t>Eine positive Entwicklung stellen die so genannten „Grätzlpolizist</w:t>
      </w:r>
      <w:r w:rsidR="00446156" w:rsidRPr="00B43F6C">
        <w:rPr>
          <w:rFonts w:cstheme="minorHAnsi"/>
        </w:rPr>
        <w:t>*i</w:t>
      </w:r>
      <w:r w:rsidRPr="00B43F6C">
        <w:rPr>
          <w:rFonts w:cstheme="minorHAnsi"/>
        </w:rPr>
        <w:t>nnen“ und die „Community Nurses“ dar, die neben ihrer angestammten Profession auch sozialarbeiterische Kompetenzen aufweisen. Die von diesen Berufsgruppen geleistete Präventionsarbeit sollte unbedingt ausgeweitet werden.</w:t>
      </w:r>
    </w:p>
    <w:p w14:paraId="1DC51703" w14:textId="652482BB" w:rsidR="00683406" w:rsidRPr="00B43F6C" w:rsidRDefault="00683406" w:rsidP="00C208A7">
      <w:pPr>
        <w:rPr>
          <w:rFonts w:cstheme="minorHAnsi"/>
        </w:rPr>
      </w:pPr>
    </w:p>
    <w:p w14:paraId="4D22599C" w14:textId="06544E3F" w:rsidR="006B5582" w:rsidRPr="00B43F6C" w:rsidRDefault="006B5582" w:rsidP="00C208A7">
      <w:pPr>
        <w:rPr>
          <w:rFonts w:cstheme="minorHAnsi"/>
          <w:b/>
          <w:bCs/>
        </w:rPr>
      </w:pPr>
      <w:r w:rsidRPr="00B43F6C">
        <w:rPr>
          <w:rFonts w:cstheme="minorHAnsi"/>
          <w:b/>
          <w:bCs/>
        </w:rPr>
        <w:t>Forderungen</w:t>
      </w:r>
      <w:r w:rsidR="00BA3281" w:rsidRPr="00B43F6C">
        <w:rPr>
          <w:rFonts w:cstheme="minorHAnsi"/>
          <w:b/>
          <w:bCs/>
        </w:rPr>
        <w:t xml:space="preserve"> und Perspektiven</w:t>
      </w:r>
    </w:p>
    <w:p w14:paraId="122D6C61" w14:textId="1394402C" w:rsidR="00E83FB2" w:rsidRPr="00B43F6C" w:rsidRDefault="00BA3281" w:rsidP="00C208A7">
      <w:pPr>
        <w:rPr>
          <w:rFonts w:cstheme="minorHAnsi"/>
        </w:rPr>
      </w:pPr>
      <w:r w:rsidRPr="00B43F6C">
        <w:rPr>
          <w:rFonts w:cstheme="minorHAnsi"/>
        </w:rPr>
        <w:t>Aus de</w:t>
      </w:r>
      <w:r w:rsidR="00E83FB2" w:rsidRPr="00B43F6C">
        <w:rPr>
          <w:rFonts w:cstheme="minorHAnsi"/>
        </w:rPr>
        <w:t>r Kenntnis vieler hunderter Gewaltvorkommnisse gegen Ältere wie auch von Älteren ausgehend</w:t>
      </w:r>
      <w:r w:rsidR="009E3FB4" w:rsidRPr="00B43F6C">
        <w:rPr>
          <w:rFonts w:cstheme="minorHAnsi"/>
        </w:rPr>
        <w:t>,</w:t>
      </w:r>
      <w:r w:rsidR="00E83FB2" w:rsidRPr="00B43F6C">
        <w:rPr>
          <w:rFonts w:cstheme="minorHAnsi"/>
        </w:rPr>
        <w:t xml:space="preserve"> ergeben sich folgende Vorschläge bzw. Forderungen:</w:t>
      </w:r>
    </w:p>
    <w:p w14:paraId="6C1853F5" w14:textId="7EF37FE6" w:rsidR="00BA3281" w:rsidRPr="00B43F6C" w:rsidRDefault="00E83FB2" w:rsidP="000657A3">
      <w:pPr>
        <w:pStyle w:val="Listenabsatz"/>
        <w:numPr>
          <w:ilvl w:val="0"/>
          <w:numId w:val="2"/>
        </w:numPr>
        <w:rPr>
          <w:rFonts w:cstheme="minorHAnsi"/>
        </w:rPr>
      </w:pPr>
      <w:r w:rsidRPr="00B43F6C">
        <w:rPr>
          <w:rFonts w:cstheme="minorHAnsi"/>
        </w:rPr>
        <w:t xml:space="preserve">Eine </w:t>
      </w:r>
      <w:r w:rsidR="0081049B" w:rsidRPr="00B43F6C">
        <w:rPr>
          <w:rFonts w:cstheme="minorHAnsi"/>
        </w:rPr>
        <w:t xml:space="preserve">mit dem Beratungstelefon vernetzte, </w:t>
      </w:r>
      <w:r w:rsidRPr="00B43F6C">
        <w:rPr>
          <w:rFonts w:cstheme="minorHAnsi"/>
        </w:rPr>
        <w:t xml:space="preserve">bundesländereinheitliche, aufsuchende Sozialbetreuung ohne </w:t>
      </w:r>
      <w:r w:rsidR="00BA3281" w:rsidRPr="00B43F6C">
        <w:rPr>
          <w:rFonts w:cstheme="minorHAnsi"/>
        </w:rPr>
        <w:t>bürokratische Hürden</w:t>
      </w:r>
      <w:r w:rsidRPr="00B43F6C">
        <w:rPr>
          <w:rFonts w:cstheme="minorHAnsi"/>
        </w:rPr>
        <w:t xml:space="preserve"> mit der</w:t>
      </w:r>
      <w:r w:rsidR="00C52D30" w:rsidRPr="00B43F6C">
        <w:rPr>
          <w:rFonts w:cstheme="minorHAnsi"/>
        </w:rPr>
        <w:t xml:space="preserve"> Qualifikation</w:t>
      </w:r>
      <w:r w:rsidRPr="00B43F6C">
        <w:rPr>
          <w:rFonts w:cstheme="minorHAnsi"/>
        </w:rPr>
        <w:t>, familieninterne Mediationen durchzuführen</w:t>
      </w:r>
      <w:r w:rsidR="00446156" w:rsidRPr="00B43F6C">
        <w:rPr>
          <w:rFonts w:cstheme="minorHAnsi"/>
        </w:rPr>
        <w:t xml:space="preserve"> und eine Schnittstellentätigkeit bei der Organisation von Pflege und Betreuung einzunehmen</w:t>
      </w:r>
    </w:p>
    <w:p w14:paraId="5E7E9B48" w14:textId="06A456C6" w:rsidR="00683083" w:rsidRPr="00B43F6C" w:rsidRDefault="00683083" w:rsidP="000657A3">
      <w:pPr>
        <w:pStyle w:val="Listenabsatz"/>
        <w:numPr>
          <w:ilvl w:val="0"/>
          <w:numId w:val="2"/>
        </w:numPr>
        <w:rPr>
          <w:rFonts w:cstheme="minorHAnsi"/>
        </w:rPr>
      </w:pPr>
      <w:r w:rsidRPr="00B43F6C">
        <w:rPr>
          <w:rFonts w:cstheme="minorHAnsi"/>
        </w:rPr>
        <w:t xml:space="preserve">Eine </w:t>
      </w:r>
      <w:r w:rsidR="00A865F3" w:rsidRPr="00B43F6C">
        <w:rPr>
          <w:rFonts w:cstheme="minorHAnsi"/>
        </w:rPr>
        <w:t xml:space="preserve">breite Wiederaufnahme und Weiterentwicklung der </w:t>
      </w:r>
      <w:r w:rsidRPr="00B43F6C">
        <w:rPr>
          <w:rFonts w:cstheme="minorHAnsi"/>
        </w:rPr>
        <w:t xml:space="preserve">pandemiebedingt </w:t>
      </w:r>
      <w:r w:rsidR="00A865F3" w:rsidRPr="00B43F6C">
        <w:rPr>
          <w:rFonts w:cstheme="minorHAnsi"/>
        </w:rPr>
        <w:t>sehr reduzierten kulturellen Teilhabe für alte Menschen, insbesondere Menschen mit Demenz als Präventionsmaßnahme und Entlastung für pflegende Angehörige</w:t>
      </w:r>
    </w:p>
    <w:p w14:paraId="4257C6CD" w14:textId="583A8121" w:rsidR="00BA3281" w:rsidRPr="00B43F6C" w:rsidRDefault="00E83FB2" w:rsidP="000657A3">
      <w:pPr>
        <w:pStyle w:val="Listenabsatz"/>
        <w:numPr>
          <w:ilvl w:val="0"/>
          <w:numId w:val="2"/>
        </w:numPr>
        <w:rPr>
          <w:rFonts w:cstheme="minorHAnsi"/>
        </w:rPr>
      </w:pPr>
      <w:r w:rsidRPr="00B43F6C">
        <w:rPr>
          <w:rFonts w:cstheme="minorHAnsi"/>
        </w:rPr>
        <w:t xml:space="preserve">Ausbau der </w:t>
      </w:r>
      <w:r w:rsidR="00BA3281" w:rsidRPr="00B43F6C">
        <w:rPr>
          <w:rFonts w:cstheme="minorHAnsi"/>
        </w:rPr>
        <w:t>Täter</w:t>
      </w:r>
      <w:r w:rsidR="00446156" w:rsidRPr="00B43F6C">
        <w:rPr>
          <w:rFonts w:cstheme="minorHAnsi"/>
        </w:rPr>
        <w:t>*i</w:t>
      </w:r>
      <w:r w:rsidR="00BA3281" w:rsidRPr="00B43F6C">
        <w:rPr>
          <w:rFonts w:cstheme="minorHAnsi"/>
        </w:rPr>
        <w:t>nnenarbeit</w:t>
      </w:r>
      <w:r w:rsidRPr="00B43F6C">
        <w:rPr>
          <w:rFonts w:cstheme="minorHAnsi"/>
        </w:rPr>
        <w:t xml:space="preserve"> mit besonderem Hinblick auf </w:t>
      </w:r>
      <w:r w:rsidR="00A865F3" w:rsidRPr="00B43F6C">
        <w:rPr>
          <w:rFonts w:cstheme="minorHAnsi"/>
        </w:rPr>
        <w:t xml:space="preserve">psychosozial </w:t>
      </w:r>
      <w:r w:rsidR="00446156" w:rsidRPr="00B43F6C">
        <w:rPr>
          <w:rFonts w:cstheme="minorHAnsi"/>
        </w:rPr>
        <w:t>betreute Aufenthaltsorte für Täter*innen während einer erfolgten Wegweisung</w:t>
      </w:r>
      <w:r w:rsidR="000657A3" w:rsidRPr="00B43F6C">
        <w:rPr>
          <w:rFonts w:cstheme="minorHAnsi"/>
        </w:rPr>
        <w:t xml:space="preserve"> </w:t>
      </w:r>
    </w:p>
    <w:p w14:paraId="781E8576" w14:textId="3F850296" w:rsidR="00311845" w:rsidRPr="00B43F6C" w:rsidRDefault="000657A3" w:rsidP="000657A3">
      <w:pPr>
        <w:pStyle w:val="Listenabsatz"/>
        <w:numPr>
          <w:ilvl w:val="0"/>
          <w:numId w:val="2"/>
        </w:numPr>
        <w:rPr>
          <w:rFonts w:cstheme="minorHAnsi"/>
        </w:rPr>
      </w:pPr>
      <w:r w:rsidRPr="00B43F6C">
        <w:rPr>
          <w:rFonts w:cstheme="minorHAnsi"/>
        </w:rPr>
        <w:t>e</w:t>
      </w:r>
      <w:r w:rsidR="00311845" w:rsidRPr="00B43F6C">
        <w:rPr>
          <w:rFonts w:cstheme="minorHAnsi"/>
        </w:rPr>
        <w:t>ine weitere Vision von Pro Senectute ist die Einrichtung von Zufluchtsorten für gewaltbedrohte ältere und alte Menschen an neutralen Orten mit bedarfsweiser pflegerischer un</w:t>
      </w:r>
      <w:r w:rsidR="00E13B45" w:rsidRPr="00B43F6C">
        <w:rPr>
          <w:rFonts w:cstheme="minorHAnsi"/>
        </w:rPr>
        <w:t>d</w:t>
      </w:r>
      <w:r w:rsidR="00311845" w:rsidRPr="00B43F6C">
        <w:rPr>
          <w:rFonts w:cstheme="minorHAnsi"/>
        </w:rPr>
        <w:t xml:space="preserve"> psychosozialer Begleitung in jedem Bezirk </w:t>
      </w:r>
    </w:p>
    <w:p w14:paraId="6CC10E7B" w14:textId="1FBFEA3B" w:rsidR="00C52D30" w:rsidRPr="00B43F6C" w:rsidRDefault="00683083" w:rsidP="000657A3">
      <w:pPr>
        <w:pStyle w:val="Listenabsatz"/>
        <w:numPr>
          <w:ilvl w:val="0"/>
          <w:numId w:val="2"/>
        </w:numPr>
        <w:rPr>
          <w:rFonts w:cstheme="minorHAnsi"/>
        </w:rPr>
      </w:pPr>
      <w:r w:rsidRPr="00B43F6C">
        <w:rPr>
          <w:rFonts w:cstheme="minorHAnsi"/>
        </w:rPr>
        <w:t>Schulungen für</w:t>
      </w:r>
      <w:r w:rsidR="00C52D30" w:rsidRPr="00B43F6C">
        <w:rPr>
          <w:rFonts w:cstheme="minorHAnsi"/>
        </w:rPr>
        <w:t xml:space="preserve"> </w:t>
      </w:r>
      <w:proofErr w:type="spellStart"/>
      <w:r w:rsidR="00C52D30" w:rsidRPr="00B43F6C">
        <w:rPr>
          <w:rFonts w:cstheme="minorHAnsi"/>
        </w:rPr>
        <w:t>Professionalist</w:t>
      </w:r>
      <w:proofErr w:type="spellEnd"/>
      <w:r w:rsidR="00C52D30" w:rsidRPr="00B43F6C">
        <w:rPr>
          <w:rFonts w:cstheme="minorHAnsi"/>
        </w:rPr>
        <w:t xml:space="preserve">*innen </w:t>
      </w:r>
      <w:r w:rsidR="0081049B" w:rsidRPr="00B43F6C">
        <w:rPr>
          <w:rFonts w:cstheme="minorHAnsi"/>
        </w:rPr>
        <w:t xml:space="preserve">, Ausbildungsmodule in Schulen </w:t>
      </w:r>
      <w:r w:rsidR="00C52D30" w:rsidRPr="00B43F6C">
        <w:rPr>
          <w:rFonts w:cstheme="minorHAnsi"/>
        </w:rPr>
        <w:t>und in verschiedenen Berufsgruppen, die Berührungspunkte mit alten Menschen aufweisen,</w:t>
      </w:r>
      <w:r w:rsidR="0081049B" w:rsidRPr="00B43F6C">
        <w:rPr>
          <w:rFonts w:cstheme="minorHAnsi"/>
        </w:rPr>
        <w:t xml:space="preserve"> niederschwellige Sensibilisierungsarbeit für alle Interessierten</w:t>
      </w:r>
    </w:p>
    <w:p w14:paraId="55DC0AC3" w14:textId="77777777" w:rsidR="00BA3281" w:rsidRPr="00B43F6C" w:rsidRDefault="00BA3281" w:rsidP="00C208A7">
      <w:pPr>
        <w:rPr>
          <w:rFonts w:cstheme="minorHAnsi"/>
        </w:rPr>
      </w:pPr>
    </w:p>
    <w:p w14:paraId="2DFDE5F9" w14:textId="77777777" w:rsidR="00BA3281" w:rsidRPr="00B43F6C" w:rsidRDefault="00BA3281" w:rsidP="00BA3281">
      <w:pPr>
        <w:rPr>
          <w:rFonts w:cstheme="minorHAnsi"/>
        </w:rPr>
      </w:pPr>
      <w:r w:rsidRPr="00B43F6C">
        <w:rPr>
          <w:rFonts w:cstheme="minorHAnsi"/>
        </w:rPr>
        <w:t xml:space="preserve">Die Anzahl der Anrufe hat sich während der letzten zwei Jahre in Halbjahresschritten jeweils verdoppelt. Maßgeblich dafür ist das beständige Bekanntmachen der Beratungstelefonnummer durch gezielte Öffentlichkeitsarbeit. </w:t>
      </w:r>
    </w:p>
    <w:p w14:paraId="5FE73CE1" w14:textId="77777777" w:rsidR="00311845" w:rsidRPr="00B43F6C" w:rsidRDefault="00311845" w:rsidP="00311845">
      <w:pPr>
        <w:rPr>
          <w:rFonts w:cstheme="minorHAnsi"/>
        </w:rPr>
      </w:pPr>
      <w:r w:rsidRPr="00B43F6C">
        <w:rPr>
          <w:rFonts w:cstheme="minorHAnsi"/>
        </w:rPr>
        <w:t xml:space="preserve">Da das Pro Senectute Beratungstelefon weitgehend von Fördermitteln des Bundes abhängig ist und im Zuge dessen eine zu Lasten der Gewaltbetroffenen gehende Abhängigkeit von </w:t>
      </w:r>
      <w:r w:rsidRPr="00B43F6C">
        <w:rPr>
          <w:rFonts w:cstheme="minorHAnsi"/>
        </w:rPr>
        <w:lastRenderedPageBreak/>
        <w:t>jeweiligen politischen Tendenzen besteht, ist eine dauerhafte Etablierung des Beratungstelefons für Gewalt und Alter mehr als wünschenswert. Der Ausbau der Erreichbarkeitszeiten, der Aufklärungs- und Schulungsarbeit, der Netzwerktätigkeit und multiinstitutionellen Zusammenarbeit benötigt weitsichtige Planbarkeit und ist nur durch ausreichende Budgetierung möglich.</w:t>
      </w:r>
    </w:p>
    <w:p w14:paraId="173AFF19" w14:textId="45177D59" w:rsidR="00311845" w:rsidRPr="00B43F6C" w:rsidRDefault="00311845" w:rsidP="00311845">
      <w:pPr>
        <w:rPr>
          <w:rFonts w:cstheme="minorHAnsi"/>
        </w:rPr>
      </w:pPr>
    </w:p>
    <w:p w14:paraId="0D185065" w14:textId="41C62F0A" w:rsidR="008C668A" w:rsidRPr="00B43F6C" w:rsidRDefault="008C668A">
      <w:pPr>
        <w:rPr>
          <w:rFonts w:cstheme="minorHAnsi"/>
          <w:b/>
          <w:bCs/>
        </w:rPr>
      </w:pPr>
    </w:p>
    <w:p w14:paraId="6B0779B2" w14:textId="6A769ACF" w:rsidR="008C668A" w:rsidRPr="00B43F6C" w:rsidRDefault="008C668A">
      <w:pPr>
        <w:rPr>
          <w:rFonts w:cstheme="minorHAnsi"/>
          <w:b/>
          <w:bCs/>
        </w:rPr>
      </w:pPr>
      <w:r w:rsidRPr="00B43F6C">
        <w:rPr>
          <w:rFonts w:cstheme="minorHAnsi"/>
          <w:b/>
          <w:bCs/>
        </w:rPr>
        <w:t>Literatur:</w:t>
      </w:r>
    </w:p>
    <w:p w14:paraId="536E0A5E" w14:textId="77777777" w:rsidR="00EF116E" w:rsidRPr="00B43F6C" w:rsidRDefault="008C668A" w:rsidP="008C668A">
      <w:pPr>
        <w:rPr>
          <w:rFonts w:cstheme="minorHAnsi"/>
          <w:b/>
          <w:bCs/>
        </w:rPr>
      </w:pPr>
      <w:r w:rsidRPr="00B43F6C">
        <w:rPr>
          <w:rFonts w:cstheme="minorHAnsi"/>
        </w:rPr>
        <w:t>Broschüren „Gewalt und Alter“ – Ausgabe mit Anlaufstellen für Oberösterreich, Ausgabe mit Anlaufstellen für Niederösterreich sowie Ausgabe für ganz Österreich. Aktuelle Infos auf der Homepage</w:t>
      </w:r>
      <w:r w:rsidRPr="00B43F6C">
        <w:rPr>
          <w:rFonts w:cstheme="minorHAnsi"/>
          <w:b/>
          <w:bCs/>
        </w:rPr>
        <w:t>:</w:t>
      </w:r>
    </w:p>
    <w:p w14:paraId="243C152A" w14:textId="7A1549CB" w:rsidR="008C668A" w:rsidRPr="00B43F6C" w:rsidRDefault="00806B0E" w:rsidP="008C668A">
      <w:pPr>
        <w:rPr>
          <w:rFonts w:cstheme="minorHAnsi"/>
        </w:rPr>
      </w:pPr>
      <w:hyperlink r:id="rId8" w:history="1">
        <w:r w:rsidR="00BC4EA6" w:rsidRPr="00B43F6C">
          <w:rPr>
            <w:rStyle w:val="Hyperlink"/>
            <w:rFonts w:cstheme="minorHAnsi"/>
          </w:rPr>
          <w:t>www.prosenectute.at</w:t>
        </w:r>
      </w:hyperlink>
      <w:r w:rsidR="008C668A" w:rsidRPr="00B43F6C">
        <w:rPr>
          <w:rFonts w:cstheme="minorHAnsi"/>
        </w:rPr>
        <w:t>.</w:t>
      </w:r>
    </w:p>
    <w:p w14:paraId="4D46EABC" w14:textId="546DFC70" w:rsidR="00174C96" w:rsidRPr="00B43F6C" w:rsidRDefault="00174C96" w:rsidP="008C668A">
      <w:pPr>
        <w:rPr>
          <w:rFonts w:cstheme="minorHAnsi"/>
        </w:rPr>
      </w:pPr>
    </w:p>
    <w:p w14:paraId="1A7A2756" w14:textId="5756BB74" w:rsidR="00EF116E" w:rsidRPr="00B43F6C" w:rsidRDefault="00EF116E" w:rsidP="008C668A">
      <w:pPr>
        <w:rPr>
          <w:rFonts w:cstheme="minorHAnsi"/>
        </w:rPr>
      </w:pPr>
      <w:r w:rsidRPr="00B43F6C">
        <w:rPr>
          <w:rFonts w:cstheme="minorHAnsi"/>
        </w:rPr>
        <w:t>EU-Projekt Marvow</w:t>
      </w:r>
    </w:p>
    <w:p w14:paraId="2D4FD842" w14:textId="406A9169" w:rsidR="00174C96" w:rsidRPr="00B43F6C" w:rsidRDefault="00806B0E">
      <w:pPr>
        <w:rPr>
          <w:rFonts w:cstheme="minorHAnsi"/>
          <w:lang w:val="en-US"/>
        </w:rPr>
      </w:pPr>
      <w:hyperlink r:id="rId9" w:history="1">
        <w:r w:rsidR="00BA5F56" w:rsidRPr="00B43F6C">
          <w:rPr>
            <w:rStyle w:val="Hyperlink"/>
            <w:rFonts w:cstheme="minorHAnsi"/>
            <w:lang w:val="en-US"/>
          </w:rPr>
          <w:t>https://marvow.eu</w:t>
        </w:r>
      </w:hyperlink>
    </w:p>
    <w:p w14:paraId="2E63D110" w14:textId="77777777" w:rsidR="00BA5F56" w:rsidRPr="00B43F6C" w:rsidRDefault="00BA5F56">
      <w:pPr>
        <w:rPr>
          <w:rFonts w:cstheme="minorHAnsi"/>
          <w:lang w:val="en-US"/>
        </w:rPr>
      </w:pPr>
    </w:p>
    <w:p w14:paraId="125476AE" w14:textId="1A63E2AB" w:rsidR="00174C96" w:rsidRPr="00B43F6C" w:rsidRDefault="00174C96">
      <w:pPr>
        <w:rPr>
          <w:rFonts w:cstheme="minorHAnsi"/>
          <w:lang w:val="en-US"/>
        </w:rPr>
      </w:pPr>
      <w:r w:rsidRPr="00B43F6C">
        <w:rPr>
          <w:rFonts w:cstheme="minorHAnsi"/>
          <w:lang w:val="en-US"/>
        </w:rPr>
        <w:t>Community Nursing:</w:t>
      </w:r>
    </w:p>
    <w:p w14:paraId="04FB8401" w14:textId="2950CB37" w:rsidR="00174C96" w:rsidRPr="00B43F6C" w:rsidRDefault="00806B0E">
      <w:pPr>
        <w:rPr>
          <w:rFonts w:cstheme="minorHAnsi"/>
        </w:rPr>
      </w:pPr>
      <w:hyperlink r:id="rId10" w:history="1">
        <w:r w:rsidR="006B5582" w:rsidRPr="00B43F6C">
          <w:rPr>
            <w:rStyle w:val="Hyperlink"/>
            <w:rFonts w:cstheme="minorHAnsi"/>
          </w:rPr>
          <w:t>https://cn-oesterreich.at</w:t>
        </w:r>
      </w:hyperlink>
    </w:p>
    <w:p w14:paraId="10052596" w14:textId="1B90C524" w:rsidR="006B5582" w:rsidRPr="00B43F6C" w:rsidRDefault="006B5582">
      <w:pPr>
        <w:rPr>
          <w:rFonts w:cstheme="minorHAnsi"/>
        </w:rPr>
      </w:pPr>
    </w:p>
    <w:p w14:paraId="1BE7A67C" w14:textId="7990D91E" w:rsidR="006B5582" w:rsidRPr="00B43F6C" w:rsidRDefault="006B5582">
      <w:pPr>
        <w:rPr>
          <w:rFonts w:cstheme="minorHAnsi"/>
        </w:rPr>
      </w:pPr>
      <w:r w:rsidRPr="00B43F6C">
        <w:rPr>
          <w:rFonts w:cstheme="minorHAnsi"/>
        </w:rPr>
        <w:t>Gewaltprävention der Polizei:</w:t>
      </w:r>
    </w:p>
    <w:p w14:paraId="44E63B26" w14:textId="3D95CADA" w:rsidR="006B5582" w:rsidRPr="00B43F6C" w:rsidRDefault="00806B0E" w:rsidP="006B5582">
      <w:pPr>
        <w:rPr>
          <w:rFonts w:cstheme="minorHAnsi"/>
        </w:rPr>
      </w:pPr>
      <w:hyperlink r:id="rId11" w:history="1">
        <w:r w:rsidR="006B5582" w:rsidRPr="00B43F6C">
          <w:rPr>
            <w:rStyle w:val="Hyperlink"/>
            <w:rFonts w:cstheme="minorHAnsi"/>
          </w:rPr>
          <w:t>https://gemeinsamsicher.at/praevention.html</w:t>
        </w:r>
      </w:hyperlink>
    </w:p>
    <w:p w14:paraId="0C89409F" w14:textId="3693F1AD" w:rsidR="006B5582" w:rsidRPr="00B43F6C" w:rsidRDefault="006B5582" w:rsidP="006B5582">
      <w:pPr>
        <w:rPr>
          <w:rFonts w:cstheme="minorHAnsi"/>
        </w:rPr>
      </w:pPr>
    </w:p>
    <w:p w14:paraId="64AB4393" w14:textId="5598A4BE" w:rsidR="006B5582" w:rsidRPr="00B43F6C" w:rsidRDefault="006B5582" w:rsidP="006B5582">
      <w:pPr>
        <w:rPr>
          <w:rFonts w:cstheme="minorHAnsi"/>
        </w:rPr>
      </w:pPr>
      <w:r w:rsidRPr="00B43F6C">
        <w:rPr>
          <w:rFonts w:cstheme="minorHAnsi"/>
        </w:rPr>
        <w:t>Grätzlpolizei in Wien und Niederösterreich</w:t>
      </w:r>
    </w:p>
    <w:p w14:paraId="5BF4FD7D" w14:textId="3031A084" w:rsidR="006B5582" w:rsidRPr="00B43F6C" w:rsidRDefault="00806B0E" w:rsidP="006B5582">
      <w:pPr>
        <w:rPr>
          <w:rFonts w:cstheme="minorHAnsi"/>
        </w:rPr>
      </w:pPr>
      <w:hyperlink r:id="rId12" w:history="1">
        <w:r w:rsidR="00683406" w:rsidRPr="00B43F6C">
          <w:rPr>
            <w:rStyle w:val="Hyperlink"/>
            <w:rFonts w:cstheme="minorHAnsi"/>
          </w:rPr>
          <w:t>https://wien.orf.at/v2/news/stories/2788515/</w:t>
        </w:r>
      </w:hyperlink>
    </w:p>
    <w:p w14:paraId="5DFBC2AB" w14:textId="7AE7C2B0" w:rsidR="00683406" w:rsidRPr="00B43F6C" w:rsidRDefault="00683406" w:rsidP="006B5582">
      <w:pPr>
        <w:rPr>
          <w:rFonts w:cstheme="minorHAnsi"/>
        </w:rPr>
      </w:pPr>
    </w:p>
    <w:p w14:paraId="3622EABF" w14:textId="1DBCDFCB" w:rsidR="00683406" w:rsidRPr="00B43F6C" w:rsidRDefault="00683406" w:rsidP="006B5582">
      <w:pPr>
        <w:rPr>
          <w:rFonts w:cstheme="minorHAnsi"/>
        </w:rPr>
      </w:pPr>
    </w:p>
    <w:sectPr w:rsidR="00683406" w:rsidRPr="00B43F6C">
      <w:footerReference w:type="even"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A746F" w14:textId="77777777" w:rsidR="00806B0E" w:rsidRDefault="00806B0E" w:rsidP="00A865F3">
      <w:r>
        <w:separator/>
      </w:r>
    </w:p>
  </w:endnote>
  <w:endnote w:type="continuationSeparator" w:id="0">
    <w:p w14:paraId="4D65E1C5" w14:textId="77777777" w:rsidR="00806B0E" w:rsidRDefault="00806B0E" w:rsidP="00A8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345621908"/>
      <w:docPartObj>
        <w:docPartGallery w:val="Page Numbers (Bottom of Page)"/>
        <w:docPartUnique/>
      </w:docPartObj>
    </w:sdtPr>
    <w:sdtEndPr>
      <w:rPr>
        <w:rStyle w:val="Seitenzahl"/>
      </w:rPr>
    </w:sdtEndPr>
    <w:sdtContent>
      <w:p w14:paraId="0FA339D8" w14:textId="794A8F7B" w:rsidR="00A865F3" w:rsidRDefault="00A865F3" w:rsidP="00B22DD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768EEEF" w14:textId="77777777" w:rsidR="00A865F3" w:rsidRDefault="00A865F3" w:rsidP="00A865F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385958189"/>
      <w:docPartObj>
        <w:docPartGallery w:val="Page Numbers (Bottom of Page)"/>
        <w:docPartUnique/>
      </w:docPartObj>
    </w:sdtPr>
    <w:sdtEndPr>
      <w:rPr>
        <w:rStyle w:val="Seitenzahl"/>
      </w:rPr>
    </w:sdtEndPr>
    <w:sdtContent>
      <w:p w14:paraId="5DE1083D" w14:textId="344316DF" w:rsidR="00A865F3" w:rsidRDefault="00A865F3" w:rsidP="00B22DD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0B65DD22" w14:textId="77777777" w:rsidR="00A865F3" w:rsidRDefault="00A865F3" w:rsidP="00A865F3">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9C41F" w14:textId="77777777" w:rsidR="00806B0E" w:rsidRDefault="00806B0E" w:rsidP="00A865F3">
      <w:r>
        <w:separator/>
      </w:r>
    </w:p>
  </w:footnote>
  <w:footnote w:type="continuationSeparator" w:id="0">
    <w:p w14:paraId="2268F82C" w14:textId="77777777" w:rsidR="00806B0E" w:rsidRDefault="00806B0E" w:rsidP="00A86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41912"/>
    <w:multiLevelType w:val="hybridMultilevel"/>
    <w:tmpl w:val="1188F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B2428D"/>
    <w:multiLevelType w:val="hybridMultilevel"/>
    <w:tmpl w:val="9B7C8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8F3"/>
    <w:rsid w:val="00004C9B"/>
    <w:rsid w:val="00051AE6"/>
    <w:rsid w:val="000657A3"/>
    <w:rsid w:val="00070D58"/>
    <w:rsid w:val="000763F9"/>
    <w:rsid w:val="0008437F"/>
    <w:rsid w:val="00085279"/>
    <w:rsid w:val="000B6161"/>
    <w:rsid w:val="000B72D2"/>
    <w:rsid w:val="000F5AA9"/>
    <w:rsid w:val="000F6A63"/>
    <w:rsid w:val="00112450"/>
    <w:rsid w:val="00116D8A"/>
    <w:rsid w:val="0012611F"/>
    <w:rsid w:val="00174C96"/>
    <w:rsid w:val="00195229"/>
    <w:rsid w:val="001F2DCE"/>
    <w:rsid w:val="00261A8A"/>
    <w:rsid w:val="00267FFA"/>
    <w:rsid w:val="00311845"/>
    <w:rsid w:val="00316C3A"/>
    <w:rsid w:val="00340061"/>
    <w:rsid w:val="00370BA8"/>
    <w:rsid w:val="003A30CD"/>
    <w:rsid w:val="003B091B"/>
    <w:rsid w:val="003B67EF"/>
    <w:rsid w:val="004148F3"/>
    <w:rsid w:val="00436A5A"/>
    <w:rsid w:val="00446156"/>
    <w:rsid w:val="00471B86"/>
    <w:rsid w:val="004E21CB"/>
    <w:rsid w:val="00557276"/>
    <w:rsid w:val="005E7355"/>
    <w:rsid w:val="00636B8E"/>
    <w:rsid w:val="006415B6"/>
    <w:rsid w:val="006659E3"/>
    <w:rsid w:val="00672650"/>
    <w:rsid w:val="00683083"/>
    <w:rsid w:val="00683406"/>
    <w:rsid w:val="00694FA1"/>
    <w:rsid w:val="006B3D0A"/>
    <w:rsid w:val="006B5582"/>
    <w:rsid w:val="006D4375"/>
    <w:rsid w:val="006F0947"/>
    <w:rsid w:val="00733A16"/>
    <w:rsid w:val="00733A90"/>
    <w:rsid w:val="007D655D"/>
    <w:rsid w:val="007F7EEC"/>
    <w:rsid w:val="00806A1B"/>
    <w:rsid w:val="00806B0E"/>
    <w:rsid w:val="0081049B"/>
    <w:rsid w:val="00865A89"/>
    <w:rsid w:val="00896FBF"/>
    <w:rsid w:val="008A2299"/>
    <w:rsid w:val="008C668A"/>
    <w:rsid w:val="00915437"/>
    <w:rsid w:val="00965384"/>
    <w:rsid w:val="009C1BDD"/>
    <w:rsid w:val="009E3FB4"/>
    <w:rsid w:val="00A0245F"/>
    <w:rsid w:val="00A22530"/>
    <w:rsid w:val="00A277A0"/>
    <w:rsid w:val="00A5147D"/>
    <w:rsid w:val="00A67E2A"/>
    <w:rsid w:val="00A865F3"/>
    <w:rsid w:val="00A973F1"/>
    <w:rsid w:val="00B43F6C"/>
    <w:rsid w:val="00B53B95"/>
    <w:rsid w:val="00BA3281"/>
    <w:rsid w:val="00BA5F56"/>
    <w:rsid w:val="00BC4EA6"/>
    <w:rsid w:val="00BD7561"/>
    <w:rsid w:val="00C006F6"/>
    <w:rsid w:val="00C208A7"/>
    <w:rsid w:val="00C2606B"/>
    <w:rsid w:val="00C501B1"/>
    <w:rsid w:val="00C52D30"/>
    <w:rsid w:val="00C64E9E"/>
    <w:rsid w:val="00C74CFF"/>
    <w:rsid w:val="00C87D5B"/>
    <w:rsid w:val="00CA53AF"/>
    <w:rsid w:val="00CC0224"/>
    <w:rsid w:val="00D11D83"/>
    <w:rsid w:val="00D40BD7"/>
    <w:rsid w:val="00D87430"/>
    <w:rsid w:val="00DD5A47"/>
    <w:rsid w:val="00DE4017"/>
    <w:rsid w:val="00E13B45"/>
    <w:rsid w:val="00E1496C"/>
    <w:rsid w:val="00E21B54"/>
    <w:rsid w:val="00E402AA"/>
    <w:rsid w:val="00E5274F"/>
    <w:rsid w:val="00E557B5"/>
    <w:rsid w:val="00E83FB2"/>
    <w:rsid w:val="00E97DC7"/>
    <w:rsid w:val="00ED3343"/>
    <w:rsid w:val="00ED6970"/>
    <w:rsid w:val="00EE28A0"/>
    <w:rsid w:val="00EF116E"/>
    <w:rsid w:val="00F172EB"/>
    <w:rsid w:val="00F57C01"/>
    <w:rsid w:val="00F65175"/>
    <w:rsid w:val="00F854A9"/>
    <w:rsid w:val="00FB0C70"/>
    <w:rsid w:val="00FB54C3"/>
    <w:rsid w:val="00FC5B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0321D"/>
  <w15:chartTrackingRefBased/>
  <w15:docId w15:val="{C8E6CD38-BFE1-BB4E-976C-5349BAAA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557B5"/>
    <w:rPr>
      <w:color w:val="0563C1" w:themeColor="hyperlink"/>
      <w:u w:val="single"/>
    </w:rPr>
  </w:style>
  <w:style w:type="character" w:styleId="NichtaufgelsteErwhnung">
    <w:name w:val="Unresolved Mention"/>
    <w:basedOn w:val="Absatz-Standardschriftart"/>
    <w:uiPriority w:val="99"/>
    <w:semiHidden/>
    <w:unhideWhenUsed/>
    <w:rsid w:val="00E557B5"/>
    <w:rPr>
      <w:color w:val="605E5C"/>
      <w:shd w:val="clear" w:color="auto" w:fill="E1DFDD"/>
    </w:rPr>
  </w:style>
  <w:style w:type="character" w:styleId="BesuchterLink">
    <w:name w:val="FollowedHyperlink"/>
    <w:basedOn w:val="Absatz-Standardschriftart"/>
    <w:uiPriority w:val="99"/>
    <w:semiHidden/>
    <w:unhideWhenUsed/>
    <w:rsid w:val="00EF116E"/>
    <w:rPr>
      <w:color w:val="954F72" w:themeColor="followedHyperlink"/>
      <w:u w:val="single"/>
    </w:rPr>
  </w:style>
  <w:style w:type="paragraph" w:styleId="Listenabsatz">
    <w:name w:val="List Paragraph"/>
    <w:basedOn w:val="Standard"/>
    <w:uiPriority w:val="34"/>
    <w:qFormat/>
    <w:rsid w:val="00A973F1"/>
    <w:pPr>
      <w:ind w:left="720"/>
      <w:contextualSpacing/>
    </w:pPr>
  </w:style>
  <w:style w:type="paragraph" w:styleId="Fuzeile">
    <w:name w:val="footer"/>
    <w:basedOn w:val="Standard"/>
    <w:link w:val="FuzeileZchn"/>
    <w:uiPriority w:val="99"/>
    <w:unhideWhenUsed/>
    <w:rsid w:val="00A865F3"/>
    <w:pPr>
      <w:tabs>
        <w:tab w:val="center" w:pos="4536"/>
        <w:tab w:val="right" w:pos="9072"/>
      </w:tabs>
    </w:pPr>
  </w:style>
  <w:style w:type="character" w:customStyle="1" w:styleId="FuzeileZchn">
    <w:name w:val="Fußzeile Zchn"/>
    <w:basedOn w:val="Absatz-Standardschriftart"/>
    <w:link w:val="Fuzeile"/>
    <w:uiPriority w:val="99"/>
    <w:rsid w:val="00A865F3"/>
  </w:style>
  <w:style w:type="character" w:styleId="Seitenzahl">
    <w:name w:val="page number"/>
    <w:basedOn w:val="Absatz-Standardschriftart"/>
    <w:uiPriority w:val="99"/>
    <w:semiHidden/>
    <w:unhideWhenUsed/>
    <w:rsid w:val="00A86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enectute.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ien.orf.at/v2/news/stories/27885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meinsamsicher.at/praeventio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n-oesterreich.at" TargetMode="External"/><Relationship Id="rId4" Type="http://schemas.openxmlformats.org/officeDocument/2006/relationships/settings" Target="settings.xml"/><Relationship Id="rId9" Type="http://schemas.openxmlformats.org/officeDocument/2006/relationships/hyperlink" Target="https://marvow.eu"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98822-FECC-4734-9654-61DBB11D4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1951</Words>
  <Characters>12297</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Lipp</dc:creator>
  <cp:keywords/>
  <dc:description/>
  <cp:lastModifiedBy>Anna Wagner</cp:lastModifiedBy>
  <cp:revision>2</cp:revision>
  <dcterms:created xsi:type="dcterms:W3CDTF">2022-09-12T08:58:00Z</dcterms:created>
  <dcterms:modified xsi:type="dcterms:W3CDTF">2022-09-12T08:58:00Z</dcterms:modified>
</cp:coreProperties>
</file>